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3460" w:type="dxa"/>
        <w:tblLayout w:type="fixed"/>
        <w:tblLook w:val="04A0" w:firstRow="1" w:lastRow="0" w:firstColumn="1" w:lastColumn="0" w:noHBand="0" w:noVBand="1"/>
      </w:tblPr>
      <w:tblGrid>
        <w:gridCol w:w="6799"/>
        <w:gridCol w:w="6661"/>
      </w:tblGrid>
      <w:tr w:rsidR="0098542A" w:rsidRPr="00755D0F" w14:paraId="15D7DE89" w14:textId="5F60CBA0" w:rsidTr="005C5D0E">
        <w:trPr>
          <w:tblHeader/>
        </w:trPr>
        <w:tc>
          <w:tcPr>
            <w:tcW w:w="6799" w:type="dxa"/>
          </w:tcPr>
          <w:p w14:paraId="23926806" w14:textId="77777777" w:rsidR="0098542A" w:rsidRPr="00755D0F" w:rsidRDefault="0098542A" w:rsidP="00D45B16">
            <w:pPr>
              <w:spacing w:before="60" w:after="60" w:line="240" w:lineRule="auto"/>
              <w:rPr>
                <w:rFonts w:asciiTheme="minorHAnsi" w:hAnsiTheme="minorHAnsi" w:cstheme="minorHAnsi"/>
                <w:b/>
                <w:sz w:val="18"/>
                <w:szCs w:val="18"/>
              </w:rPr>
            </w:pPr>
            <w:r w:rsidRPr="00755D0F">
              <w:rPr>
                <w:rFonts w:asciiTheme="minorHAnsi" w:hAnsiTheme="minorHAnsi" w:cstheme="minorHAnsi"/>
                <w:b/>
                <w:sz w:val="18"/>
                <w:szCs w:val="18"/>
              </w:rPr>
              <w:t>Neue Verordnung</w:t>
            </w:r>
          </w:p>
        </w:tc>
        <w:tc>
          <w:tcPr>
            <w:tcW w:w="6661" w:type="dxa"/>
            <w:tcBorders>
              <w:right w:val="single" w:sz="4" w:space="0" w:color="000000"/>
            </w:tcBorders>
          </w:tcPr>
          <w:p w14:paraId="42AD8519" w14:textId="77777777" w:rsidR="0098542A" w:rsidRPr="00755D0F" w:rsidRDefault="0098542A" w:rsidP="00D45B16">
            <w:pPr>
              <w:spacing w:before="60" w:after="60" w:line="240" w:lineRule="auto"/>
              <w:rPr>
                <w:rFonts w:asciiTheme="minorHAnsi" w:hAnsiTheme="minorHAnsi" w:cstheme="minorHAnsi"/>
                <w:b/>
                <w:sz w:val="18"/>
                <w:szCs w:val="18"/>
              </w:rPr>
            </w:pPr>
            <w:r w:rsidRPr="00755D0F">
              <w:rPr>
                <w:rFonts w:asciiTheme="minorHAnsi" w:hAnsiTheme="minorHAnsi" w:cstheme="minorHAnsi"/>
                <w:b/>
                <w:sz w:val="18"/>
                <w:szCs w:val="18"/>
              </w:rPr>
              <w:t>Gültige Verordnung</w:t>
            </w:r>
          </w:p>
        </w:tc>
      </w:tr>
      <w:tr w:rsidR="0098542A" w:rsidRPr="00755D0F" w14:paraId="5A598E63" w14:textId="432577B5" w:rsidTr="0098542A">
        <w:tc>
          <w:tcPr>
            <w:tcW w:w="6799" w:type="dxa"/>
          </w:tcPr>
          <w:p w14:paraId="0D5393CB" w14:textId="4936DE1B" w:rsidR="0098542A" w:rsidRPr="00755D0F" w:rsidRDefault="00437956" w:rsidP="00437956">
            <w:pPr>
              <w:spacing w:before="60" w:after="60" w:line="240" w:lineRule="auto"/>
              <w:rPr>
                <w:rFonts w:asciiTheme="minorHAnsi" w:hAnsiTheme="minorHAnsi" w:cstheme="minorHAnsi"/>
                <w:b/>
                <w:sz w:val="18"/>
                <w:szCs w:val="18"/>
              </w:rPr>
            </w:pPr>
            <w:r>
              <w:rPr>
                <w:rFonts w:asciiTheme="minorHAnsi" w:hAnsiTheme="minorHAnsi" w:cstheme="minorHAnsi"/>
                <w:b/>
                <w:sz w:val="18"/>
                <w:szCs w:val="18"/>
              </w:rPr>
              <w:t>STN. 0.0.0</w:t>
            </w:r>
            <w:r w:rsidR="0098542A" w:rsidRPr="00755D0F">
              <w:rPr>
                <w:rFonts w:asciiTheme="minorHAnsi" w:hAnsiTheme="minorHAnsi" w:cstheme="minorHAnsi"/>
                <w:b/>
                <w:sz w:val="18"/>
                <w:szCs w:val="18"/>
              </w:rPr>
              <w:t>.1</w:t>
            </w:r>
            <w:r>
              <w:rPr>
                <w:rFonts w:asciiTheme="minorHAnsi" w:hAnsiTheme="minorHAnsi" w:cstheme="minorHAnsi"/>
                <w:b/>
                <w:sz w:val="18"/>
                <w:szCs w:val="18"/>
              </w:rPr>
              <w:t>.2</w:t>
            </w:r>
            <w:r w:rsidR="0098542A" w:rsidRPr="00755D0F">
              <w:rPr>
                <w:rFonts w:asciiTheme="minorHAnsi" w:hAnsiTheme="minorHAnsi" w:cstheme="minorHAnsi"/>
                <w:b/>
                <w:sz w:val="18"/>
                <w:szCs w:val="18"/>
              </w:rPr>
              <w:t xml:space="preserve"> </w:t>
            </w:r>
            <w:r>
              <w:rPr>
                <w:rFonts w:asciiTheme="minorHAnsi" w:hAnsiTheme="minorHAnsi" w:cstheme="minorHAnsi"/>
                <w:b/>
                <w:sz w:val="18"/>
                <w:szCs w:val="18"/>
              </w:rPr>
              <w:t>Verordnungen</w:t>
            </w:r>
            <w:r>
              <w:rPr>
                <w:rFonts w:asciiTheme="minorHAnsi" w:hAnsiTheme="minorHAnsi" w:cstheme="minorHAnsi"/>
                <w:b/>
                <w:sz w:val="18"/>
                <w:szCs w:val="18"/>
              </w:rPr>
              <w:br/>
            </w:r>
            <w:r w:rsidR="00F11B21">
              <w:rPr>
                <w:rFonts w:asciiTheme="minorHAnsi" w:hAnsiTheme="minorHAnsi" w:cstheme="minorHAnsi"/>
                <w:b/>
                <w:sz w:val="18"/>
                <w:szCs w:val="18"/>
              </w:rPr>
              <w:t>Abfall</w:t>
            </w:r>
            <w:r w:rsidR="0098542A" w:rsidRPr="00755D0F">
              <w:rPr>
                <w:rFonts w:asciiTheme="minorHAnsi" w:hAnsiTheme="minorHAnsi" w:cstheme="minorHAnsi"/>
                <w:b/>
                <w:sz w:val="18"/>
                <w:szCs w:val="18"/>
              </w:rPr>
              <w:t>verordnung xx.xx.</w:t>
            </w:r>
            <w:r w:rsidR="005E3575">
              <w:rPr>
                <w:rFonts w:asciiTheme="minorHAnsi" w:hAnsiTheme="minorHAnsi" w:cstheme="minorHAnsi"/>
                <w:b/>
                <w:sz w:val="18"/>
                <w:szCs w:val="18"/>
              </w:rPr>
              <w:t>202</w:t>
            </w:r>
            <w:r w:rsidR="0098542A" w:rsidRPr="00755D0F">
              <w:rPr>
                <w:rFonts w:asciiTheme="minorHAnsi" w:hAnsiTheme="minorHAnsi" w:cstheme="minorHAnsi"/>
                <w:b/>
                <w:sz w:val="18"/>
                <w:szCs w:val="18"/>
              </w:rPr>
              <w:t>x</w:t>
            </w:r>
          </w:p>
        </w:tc>
        <w:tc>
          <w:tcPr>
            <w:tcW w:w="6661" w:type="dxa"/>
            <w:tcBorders>
              <w:right w:val="single" w:sz="4" w:space="0" w:color="000000"/>
            </w:tcBorders>
          </w:tcPr>
          <w:p w14:paraId="0F6E2D41" w14:textId="16344517" w:rsidR="0098542A" w:rsidRPr="00755D0F" w:rsidRDefault="0098542A" w:rsidP="00D45B16">
            <w:pPr>
              <w:spacing w:before="60" w:after="60" w:line="260" w:lineRule="exact"/>
              <w:rPr>
                <w:rFonts w:asciiTheme="minorHAnsi" w:hAnsiTheme="minorHAnsi" w:cstheme="minorHAnsi"/>
              </w:rPr>
            </w:pPr>
            <w:r w:rsidRPr="00755D0F">
              <w:rPr>
                <w:rFonts w:asciiTheme="minorHAnsi" w:hAnsiTheme="minorHAnsi" w:cstheme="minorHAnsi"/>
                <w:b/>
                <w:sz w:val="18"/>
                <w:szCs w:val="18"/>
              </w:rPr>
              <w:t xml:space="preserve">720.1 </w:t>
            </w:r>
            <w:r w:rsidR="00F11B21">
              <w:rPr>
                <w:rFonts w:asciiTheme="minorHAnsi" w:hAnsiTheme="minorHAnsi" w:cstheme="minorHAnsi"/>
                <w:b/>
                <w:sz w:val="18"/>
                <w:szCs w:val="18"/>
              </w:rPr>
              <w:t>Abfallverordnung 18</w:t>
            </w:r>
            <w:r w:rsidRPr="00755D0F">
              <w:rPr>
                <w:rFonts w:asciiTheme="minorHAnsi" w:hAnsiTheme="minorHAnsi" w:cstheme="minorHAnsi"/>
                <w:b/>
                <w:sz w:val="18"/>
                <w:szCs w:val="18"/>
              </w:rPr>
              <w:t xml:space="preserve">. </w:t>
            </w:r>
            <w:r w:rsidR="00F11B21">
              <w:rPr>
                <w:rFonts w:asciiTheme="minorHAnsi" w:hAnsiTheme="minorHAnsi" w:cstheme="minorHAnsi"/>
                <w:b/>
                <w:sz w:val="18"/>
                <w:szCs w:val="18"/>
              </w:rPr>
              <w:t xml:space="preserve">Januar </w:t>
            </w:r>
            <w:r w:rsidRPr="00755D0F">
              <w:rPr>
                <w:rFonts w:asciiTheme="minorHAnsi" w:hAnsiTheme="minorHAnsi" w:cstheme="minorHAnsi"/>
                <w:b/>
                <w:sz w:val="18"/>
                <w:szCs w:val="18"/>
              </w:rPr>
              <w:t>19</w:t>
            </w:r>
            <w:r w:rsidR="00F11B21">
              <w:rPr>
                <w:rFonts w:asciiTheme="minorHAnsi" w:hAnsiTheme="minorHAnsi" w:cstheme="minorHAnsi"/>
                <w:b/>
                <w:sz w:val="18"/>
                <w:szCs w:val="18"/>
              </w:rPr>
              <w:t>96</w:t>
            </w:r>
          </w:p>
        </w:tc>
      </w:tr>
      <w:tr w:rsidR="0098542A" w:rsidRPr="00755D0F" w14:paraId="3F4288D1" w14:textId="77777777" w:rsidTr="0098542A">
        <w:tc>
          <w:tcPr>
            <w:tcW w:w="6799" w:type="dxa"/>
            <w:tcBorders>
              <w:left w:val="single" w:sz="4" w:space="0" w:color="000000"/>
            </w:tcBorders>
          </w:tcPr>
          <w:p w14:paraId="4BE78402" w14:textId="4A4D605E" w:rsidR="0098542A" w:rsidRPr="00755D0F" w:rsidRDefault="0098542A" w:rsidP="00651E5D">
            <w:pPr>
              <w:pStyle w:val="berschrift2"/>
              <w:numPr>
                <w:ilvl w:val="0"/>
                <w:numId w:val="0"/>
              </w:numPr>
              <w:spacing w:before="60" w:line="240" w:lineRule="auto"/>
              <w:rPr>
                <w:rFonts w:asciiTheme="minorHAnsi" w:hAnsiTheme="minorHAnsi" w:cstheme="minorHAnsi"/>
                <w:sz w:val="18"/>
                <w:szCs w:val="18"/>
              </w:rPr>
            </w:pPr>
            <w:r w:rsidRPr="00755D0F">
              <w:rPr>
                <w:rFonts w:asciiTheme="minorHAnsi" w:hAnsiTheme="minorHAnsi" w:cstheme="minorHAnsi"/>
                <w:sz w:val="18"/>
                <w:szCs w:val="18"/>
              </w:rPr>
              <w:t>I. Allgemeine Bestimmungen</w:t>
            </w:r>
          </w:p>
        </w:tc>
        <w:tc>
          <w:tcPr>
            <w:tcW w:w="6661" w:type="dxa"/>
            <w:tcBorders>
              <w:right w:val="single" w:sz="4" w:space="0" w:color="000000"/>
            </w:tcBorders>
          </w:tcPr>
          <w:p w14:paraId="13B91AB7" w14:textId="78CBAC55" w:rsidR="0098542A" w:rsidRPr="00755D0F" w:rsidRDefault="00DD307C" w:rsidP="00784788">
            <w:pPr>
              <w:pStyle w:val="berschrift2"/>
              <w:numPr>
                <w:ilvl w:val="0"/>
                <w:numId w:val="0"/>
              </w:numPr>
              <w:spacing w:before="60"/>
              <w:ind w:left="737" w:hanging="737"/>
              <w:rPr>
                <w:rFonts w:asciiTheme="minorHAnsi" w:hAnsiTheme="minorHAnsi" w:cstheme="minorHAnsi"/>
                <w:b w:val="0"/>
                <w:sz w:val="18"/>
                <w:szCs w:val="18"/>
              </w:rPr>
            </w:pPr>
            <w:r w:rsidRPr="00755D0F">
              <w:rPr>
                <w:rFonts w:asciiTheme="minorHAnsi" w:hAnsiTheme="minorHAnsi" w:cstheme="minorHAnsi"/>
                <w:sz w:val="18"/>
                <w:szCs w:val="18"/>
              </w:rPr>
              <w:t>I. Allgemeine Bestimmungen</w:t>
            </w:r>
          </w:p>
        </w:tc>
      </w:tr>
      <w:tr w:rsidR="0098542A" w:rsidRPr="00755D0F" w14:paraId="283D8821" w14:textId="77777777" w:rsidTr="0098542A">
        <w:tc>
          <w:tcPr>
            <w:tcW w:w="6799" w:type="dxa"/>
            <w:tcBorders>
              <w:left w:val="single" w:sz="4" w:space="0" w:color="000000"/>
            </w:tcBorders>
          </w:tcPr>
          <w:p w14:paraId="6D39E68A" w14:textId="03CAE763" w:rsidR="00AE2213" w:rsidRPr="008D0C2F" w:rsidRDefault="00AE2213" w:rsidP="003E1C10">
            <w:pPr>
              <w:pStyle w:val="WasserverordnungText"/>
              <w:rPr>
                <w:sz w:val="18"/>
                <w:szCs w:val="18"/>
              </w:rPr>
            </w:pPr>
            <w:r w:rsidRPr="008D0C2F">
              <w:rPr>
                <w:rFonts w:asciiTheme="minorHAnsi" w:hAnsiTheme="minorHAnsi" w:cstheme="minorHAnsi"/>
                <w:b/>
                <w:sz w:val="18"/>
                <w:szCs w:val="18"/>
              </w:rPr>
              <w:t xml:space="preserve">Art. 1 </w:t>
            </w:r>
            <w:r w:rsidR="00CE6860" w:rsidRPr="008D0C2F">
              <w:rPr>
                <w:rFonts w:asciiTheme="minorHAnsi" w:hAnsiTheme="minorHAnsi" w:cstheme="minorHAnsi"/>
                <w:b/>
                <w:sz w:val="18"/>
                <w:szCs w:val="18"/>
              </w:rPr>
              <w:t xml:space="preserve">Gegenstand und </w:t>
            </w:r>
            <w:r w:rsidR="0098542A" w:rsidRPr="008D0C2F">
              <w:rPr>
                <w:rFonts w:asciiTheme="minorHAnsi" w:hAnsiTheme="minorHAnsi" w:cstheme="minorHAnsi"/>
                <w:b/>
                <w:sz w:val="18"/>
                <w:szCs w:val="18"/>
              </w:rPr>
              <w:t>Geltungsbereich</w:t>
            </w:r>
            <w:r w:rsidR="0098542A" w:rsidRPr="008D0C2F">
              <w:rPr>
                <w:rFonts w:asciiTheme="minorHAnsi" w:hAnsiTheme="minorHAnsi" w:cstheme="minorHAnsi"/>
                <w:b/>
                <w:sz w:val="18"/>
                <w:szCs w:val="18"/>
              </w:rPr>
              <w:br/>
            </w:r>
            <w:r w:rsidRPr="008D0C2F">
              <w:rPr>
                <w:sz w:val="18"/>
                <w:szCs w:val="18"/>
                <w:vertAlign w:val="superscript"/>
              </w:rPr>
              <w:t>1</w:t>
            </w:r>
            <w:r w:rsidRPr="008D0C2F">
              <w:rPr>
                <w:sz w:val="18"/>
                <w:szCs w:val="18"/>
              </w:rPr>
              <w:t xml:space="preserve"> Diese Verordnung regelt die kommunale Abfallwirtschaft in der Stadt.</w:t>
            </w:r>
          </w:p>
          <w:p w14:paraId="614E1F7C" w14:textId="77777777" w:rsidR="00AE2213" w:rsidRPr="008D0C2F" w:rsidRDefault="00AE2213" w:rsidP="003E1C10">
            <w:pPr>
              <w:pStyle w:val="WasserverordnungText"/>
              <w:rPr>
                <w:sz w:val="18"/>
                <w:szCs w:val="18"/>
              </w:rPr>
            </w:pPr>
            <w:r w:rsidRPr="008D0C2F">
              <w:rPr>
                <w:sz w:val="18"/>
                <w:szCs w:val="18"/>
                <w:vertAlign w:val="superscript"/>
              </w:rPr>
              <w:t>2</w:t>
            </w:r>
            <w:r w:rsidRPr="008D0C2F">
              <w:rPr>
                <w:sz w:val="18"/>
                <w:szCs w:val="18"/>
              </w:rPr>
              <w:t xml:space="preserve"> Diese Verordnung gilt für Inhabende und Verursachende von Siedlungsabfällen im ganzen Gebiet der Stadt. Der Stadtrat kann in begründeten Fällen für bestimmte Ortsteile, Gebiete, Liegenschaften oder Veranstaltungen abweichende Regelungen erlassen.</w:t>
            </w:r>
          </w:p>
          <w:p w14:paraId="4B1244B9" w14:textId="7F161987" w:rsidR="0098542A" w:rsidRPr="008D0C2F" w:rsidRDefault="00AE2213" w:rsidP="00D14967">
            <w:pPr>
              <w:pStyle w:val="WasserverordnungText"/>
              <w:rPr>
                <w:rFonts w:asciiTheme="minorHAnsi" w:hAnsiTheme="minorHAnsi" w:cstheme="minorHAnsi"/>
                <w:b/>
                <w:sz w:val="18"/>
                <w:szCs w:val="18"/>
              </w:rPr>
            </w:pPr>
            <w:r w:rsidRPr="008D0C2F">
              <w:rPr>
                <w:sz w:val="18"/>
                <w:szCs w:val="18"/>
                <w:vertAlign w:val="superscript"/>
              </w:rPr>
              <w:t>3</w:t>
            </w:r>
            <w:r w:rsidRPr="008D0C2F">
              <w:rPr>
                <w:sz w:val="18"/>
                <w:szCs w:val="18"/>
              </w:rPr>
              <w:t xml:space="preserve"> Berechtigt zur Benützung der Abfuhren und der Separatsammlungen sind die in Dietikon wohnhaften Personen und niedergelassenen Betriebe unter Vorbehalt der Bestimmungen über die Betriebsabfälle. Der Stadtrat kann für die Benützungsberechtigung Ausnahmeregelungen treffen.</w:t>
            </w:r>
          </w:p>
        </w:tc>
        <w:tc>
          <w:tcPr>
            <w:tcW w:w="6661" w:type="dxa"/>
          </w:tcPr>
          <w:p w14:paraId="16E34793" w14:textId="675D991C" w:rsidR="0098542A" w:rsidRPr="00755D0F" w:rsidRDefault="00AE2213" w:rsidP="00FC46A1">
            <w:pPr>
              <w:spacing w:after="0"/>
              <w:ind w:right="391"/>
              <w:rPr>
                <w:rFonts w:asciiTheme="minorHAnsi" w:hAnsiTheme="minorHAnsi" w:cstheme="minorHAnsi"/>
                <w:sz w:val="18"/>
                <w:szCs w:val="18"/>
              </w:rPr>
            </w:pPr>
            <w:r>
              <w:rPr>
                <w:rFonts w:asciiTheme="minorHAnsi" w:hAnsiTheme="minorHAnsi" w:cstheme="minorHAnsi"/>
                <w:b/>
                <w:sz w:val="18"/>
                <w:szCs w:val="18"/>
              </w:rPr>
              <w:t xml:space="preserve">Art. 1 </w:t>
            </w:r>
            <w:r w:rsidRPr="00755D0F">
              <w:rPr>
                <w:rFonts w:asciiTheme="minorHAnsi" w:hAnsiTheme="minorHAnsi" w:cstheme="minorHAnsi"/>
                <w:b/>
                <w:sz w:val="18"/>
                <w:szCs w:val="18"/>
              </w:rPr>
              <w:t>Geltungsbereich</w:t>
            </w:r>
            <w:r w:rsidR="00E54405">
              <w:rPr>
                <w:rFonts w:asciiTheme="minorHAnsi" w:hAnsiTheme="minorHAnsi" w:cstheme="minorHAnsi"/>
                <w:b/>
                <w:sz w:val="18"/>
                <w:szCs w:val="18"/>
              </w:rPr>
              <w:br/>
            </w:r>
            <w:r w:rsidRPr="00FC46A1">
              <w:rPr>
                <w:rFonts w:cs="Segoe UI"/>
                <w:sz w:val="18"/>
                <w:szCs w:val="18"/>
              </w:rPr>
              <w:t>Diese Verordnung hat auf dem Gemeindegebiet von Dietikon Gültigkeit. Die zuständige Behörde kann bei besonderen Verhältnissen für bestimmte Ortsteile, Gebiete oder Liegenschaften abweichende Anordnungen treffen.</w:t>
            </w:r>
          </w:p>
        </w:tc>
      </w:tr>
      <w:tr w:rsidR="0098542A" w:rsidRPr="00755D0F" w14:paraId="5CF24FB9" w14:textId="77777777" w:rsidTr="0098542A">
        <w:tc>
          <w:tcPr>
            <w:tcW w:w="6799" w:type="dxa"/>
          </w:tcPr>
          <w:p w14:paraId="52E236C7" w14:textId="79997330" w:rsidR="00CE6860" w:rsidRPr="008D0C2F" w:rsidRDefault="0098542A" w:rsidP="003E1C10">
            <w:pPr>
              <w:pStyle w:val="WasserverordnungText"/>
              <w:rPr>
                <w:sz w:val="18"/>
                <w:szCs w:val="18"/>
              </w:rPr>
            </w:pPr>
            <w:r w:rsidRPr="008D0C2F">
              <w:rPr>
                <w:rFonts w:asciiTheme="minorHAnsi" w:hAnsiTheme="minorHAnsi" w:cstheme="minorHAnsi"/>
                <w:b/>
                <w:sz w:val="18"/>
                <w:szCs w:val="18"/>
              </w:rPr>
              <w:t xml:space="preserve">Art. 2 </w:t>
            </w:r>
            <w:r w:rsidR="00CE6860" w:rsidRPr="008D0C2F">
              <w:rPr>
                <w:rFonts w:asciiTheme="minorHAnsi" w:hAnsiTheme="minorHAnsi" w:cstheme="minorHAnsi"/>
                <w:b/>
                <w:sz w:val="18"/>
                <w:szCs w:val="18"/>
              </w:rPr>
              <w:t>Abfallleitbild und Ausführungsbestimmungen</w:t>
            </w:r>
            <w:r w:rsidRPr="008D0C2F">
              <w:rPr>
                <w:rFonts w:asciiTheme="minorHAnsi" w:hAnsiTheme="minorHAnsi" w:cstheme="minorHAnsi"/>
                <w:b/>
                <w:sz w:val="18"/>
                <w:szCs w:val="18"/>
              </w:rPr>
              <w:br/>
            </w:r>
            <w:r w:rsidR="00CE6860" w:rsidRPr="008D0C2F">
              <w:rPr>
                <w:sz w:val="18"/>
                <w:szCs w:val="18"/>
                <w:vertAlign w:val="superscript"/>
              </w:rPr>
              <w:t>1</w:t>
            </w:r>
            <w:r w:rsidR="00CE6860" w:rsidRPr="008D0C2F">
              <w:rPr>
                <w:sz w:val="18"/>
                <w:szCs w:val="18"/>
              </w:rPr>
              <w:t xml:space="preserve"> Der Stadtrat setzt im Rahmen dieser Verordnung und des übergeordneten Rechts ein Leitbild für die kommunale Abfallwirtschaft fest.</w:t>
            </w:r>
          </w:p>
          <w:p w14:paraId="4B5C5EA9" w14:textId="2C394E6F" w:rsidR="00CE6860" w:rsidRPr="008D0C2F" w:rsidRDefault="0012636F" w:rsidP="003E1C10">
            <w:pPr>
              <w:pStyle w:val="WasserverordnungText"/>
              <w:rPr>
                <w:sz w:val="18"/>
                <w:szCs w:val="18"/>
              </w:rPr>
            </w:pPr>
            <w:r>
              <w:rPr>
                <w:sz w:val="18"/>
                <w:szCs w:val="18"/>
                <w:vertAlign w:val="superscript"/>
              </w:rPr>
              <w:t>2</w:t>
            </w:r>
            <w:r w:rsidR="00CE6860" w:rsidRPr="008D0C2F">
              <w:rPr>
                <w:sz w:val="18"/>
                <w:szCs w:val="18"/>
              </w:rPr>
              <w:t xml:space="preserve"> Die Grundsätze im Leitbild dienen als Grundlage für Entscheidungen und Massnahmen, die in dieser Verordnung und den dazugehörigen Ausführungsbestimmungen getroffen werden.</w:t>
            </w:r>
          </w:p>
          <w:p w14:paraId="775D0713" w14:textId="65605152" w:rsidR="0098542A" w:rsidRPr="008D0C2F" w:rsidRDefault="0098542A" w:rsidP="00CE6860">
            <w:pPr>
              <w:spacing w:line="240" w:lineRule="auto"/>
              <w:ind w:right="389"/>
              <w:rPr>
                <w:rFonts w:asciiTheme="minorHAnsi" w:hAnsiTheme="minorHAnsi" w:cstheme="minorHAnsi"/>
                <w:b/>
                <w:sz w:val="18"/>
                <w:szCs w:val="18"/>
              </w:rPr>
            </w:pPr>
          </w:p>
        </w:tc>
        <w:tc>
          <w:tcPr>
            <w:tcW w:w="6661" w:type="dxa"/>
          </w:tcPr>
          <w:p w14:paraId="7F7677BE" w14:textId="77777777" w:rsidR="00FC46A1" w:rsidRPr="00FC46A1" w:rsidRDefault="00FC46A1" w:rsidP="00FC46A1">
            <w:pPr>
              <w:spacing w:after="0"/>
              <w:ind w:right="391"/>
              <w:rPr>
                <w:rFonts w:asciiTheme="minorHAnsi" w:hAnsiTheme="minorHAnsi" w:cstheme="minorHAnsi"/>
                <w:b/>
                <w:sz w:val="18"/>
                <w:szCs w:val="18"/>
              </w:rPr>
            </w:pPr>
            <w:r w:rsidRPr="00FC46A1">
              <w:rPr>
                <w:rFonts w:asciiTheme="minorHAnsi" w:hAnsiTheme="minorHAnsi" w:cstheme="minorHAnsi"/>
                <w:b/>
                <w:sz w:val="18"/>
                <w:szCs w:val="18"/>
              </w:rPr>
              <w:t>Art. 2 Grundsätze</w:t>
            </w:r>
          </w:p>
          <w:p w14:paraId="688BF992" w14:textId="7EC243CA" w:rsidR="0098542A" w:rsidRPr="00755D0F" w:rsidRDefault="00FC46A1" w:rsidP="00FC46A1">
            <w:pPr>
              <w:spacing w:after="0"/>
              <w:ind w:right="391"/>
              <w:rPr>
                <w:rFonts w:asciiTheme="minorHAnsi" w:hAnsiTheme="minorHAnsi" w:cstheme="minorHAnsi"/>
                <w:sz w:val="18"/>
                <w:szCs w:val="18"/>
              </w:rPr>
            </w:pPr>
            <w:r w:rsidRPr="00FC46A1">
              <w:rPr>
                <w:rFonts w:asciiTheme="minorHAnsi" w:hAnsiTheme="minorHAnsi" w:cstheme="minorHAnsi"/>
                <w:sz w:val="18"/>
                <w:szCs w:val="18"/>
              </w:rPr>
              <w:t>Die Verordnung bezweckt, die durch Abfälle entstehende</w:t>
            </w:r>
            <w:r>
              <w:rPr>
                <w:rFonts w:asciiTheme="minorHAnsi" w:hAnsiTheme="minorHAnsi" w:cstheme="minorHAnsi"/>
                <w:sz w:val="18"/>
                <w:szCs w:val="18"/>
              </w:rPr>
              <w:t xml:space="preserve"> </w:t>
            </w:r>
            <w:r w:rsidRPr="00FC46A1">
              <w:rPr>
                <w:rFonts w:asciiTheme="minorHAnsi" w:hAnsiTheme="minorHAnsi" w:cstheme="minorHAnsi"/>
                <w:sz w:val="18"/>
                <w:szCs w:val="18"/>
              </w:rPr>
              <w:t>Umweltbelastung möglichst gering zu halten und die Rohstoffe zu</w:t>
            </w:r>
            <w:r>
              <w:rPr>
                <w:rFonts w:asciiTheme="minorHAnsi" w:hAnsiTheme="minorHAnsi" w:cstheme="minorHAnsi"/>
                <w:sz w:val="18"/>
                <w:szCs w:val="18"/>
              </w:rPr>
              <w:t xml:space="preserve"> </w:t>
            </w:r>
            <w:r w:rsidRPr="00FC46A1">
              <w:rPr>
                <w:rFonts w:asciiTheme="minorHAnsi" w:hAnsiTheme="minorHAnsi" w:cstheme="minorHAnsi"/>
                <w:sz w:val="18"/>
                <w:szCs w:val="18"/>
              </w:rPr>
              <w:t>schonen, indem:</w:t>
            </w:r>
            <w:r>
              <w:rPr>
                <w:rFonts w:asciiTheme="minorHAnsi" w:hAnsiTheme="minorHAnsi" w:cstheme="minorHAnsi"/>
                <w:sz w:val="18"/>
                <w:szCs w:val="18"/>
              </w:rPr>
              <w:br/>
            </w:r>
            <w:r w:rsidRPr="00FC46A1">
              <w:rPr>
                <w:rFonts w:asciiTheme="minorHAnsi" w:hAnsiTheme="minorHAnsi" w:cstheme="minorHAnsi"/>
                <w:sz w:val="18"/>
                <w:szCs w:val="18"/>
              </w:rPr>
              <w:t>a) abfall- und schadstoffarme Produkte bevorzugt werden sollen,</w:t>
            </w:r>
            <w:r>
              <w:rPr>
                <w:rFonts w:asciiTheme="minorHAnsi" w:hAnsiTheme="minorHAnsi" w:cstheme="minorHAnsi"/>
                <w:sz w:val="18"/>
                <w:szCs w:val="18"/>
              </w:rPr>
              <w:br/>
            </w:r>
            <w:r w:rsidRPr="00FC46A1">
              <w:rPr>
                <w:rFonts w:asciiTheme="minorHAnsi" w:hAnsiTheme="minorHAnsi" w:cstheme="minorHAnsi"/>
                <w:sz w:val="18"/>
                <w:szCs w:val="18"/>
              </w:rPr>
              <w:t>b) wiederverwendbare Produkte mehrmals verwendet werden</w:t>
            </w:r>
            <w:r>
              <w:rPr>
                <w:rFonts w:asciiTheme="minorHAnsi" w:hAnsiTheme="minorHAnsi" w:cstheme="minorHAnsi"/>
                <w:sz w:val="18"/>
                <w:szCs w:val="18"/>
              </w:rPr>
              <w:t xml:space="preserve"> </w:t>
            </w:r>
            <w:r w:rsidRPr="00FC46A1">
              <w:rPr>
                <w:rFonts w:asciiTheme="minorHAnsi" w:hAnsiTheme="minorHAnsi" w:cstheme="minorHAnsi"/>
                <w:sz w:val="18"/>
                <w:szCs w:val="18"/>
              </w:rPr>
              <w:t>sollen,</w:t>
            </w:r>
            <w:r>
              <w:rPr>
                <w:rFonts w:asciiTheme="minorHAnsi" w:hAnsiTheme="minorHAnsi" w:cstheme="minorHAnsi"/>
                <w:sz w:val="18"/>
                <w:szCs w:val="18"/>
              </w:rPr>
              <w:br/>
            </w:r>
            <w:r w:rsidRPr="00FC46A1">
              <w:rPr>
                <w:rFonts w:asciiTheme="minorHAnsi" w:hAnsiTheme="minorHAnsi" w:cstheme="minorHAnsi"/>
                <w:sz w:val="18"/>
                <w:szCs w:val="18"/>
              </w:rPr>
              <w:t>c) die wiederverwendbaren Anteile der Abfälle nach Arten getrennt zu sammeln sind,</w:t>
            </w:r>
            <w:r>
              <w:rPr>
                <w:rFonts w:asciiTheme="minorHAnsi" w:hAnsiTheme="minorHAnsi" w:cstheme="minorHAnsi"/>
                <w:sz w:val="18"/>
                <w:szCs w:val="18"/>
              </w:rPr>
              <w:br/>
            </w:r>
            <w:r w:rsidRPr="00FC46A1">
              <w:rPr>
                <w:rFonts w:asciiTheme="minorHAnsi" w:hAnsiTheme="minorHAnsi" w:cstheme="minorHAnsi"/>
                <w:sz w:val="18"/>
                <w:szCs w:val="18"/>
              </w:rPr>
              <w:t>d) kompostierbare Abfälle wenn möglich selbst zu kompostieren</w:t>
            </w:r>
            <w:r>
              <w:rPr>
                <w:rFonts w:asciiTheme="minorHAnsi" w:hAnsiTheme="minorHAnsi" w:cstheme="minorHAnsi"/>
                <w:sz w:val="18"/>
                <w:szCs w:val="18"/>
              </w:rPr>
              <w:t xml:space="preserve"> </w:t>
            </w:r>
            <w:r w:rsidRPr="00FC46A1">
              <w:rPr>
                <w:rFonts w:asciiTheme="minorHAnsi" w:hAnsiTheme="minorHAnsi" w:cstheme="minorHAnsi"/>
                <w:sz w:val="18"/>
                <w:szCs w:val="18"/>
              </w:rPr>
              <w:t>sind,</w:t>
            </w:r>
            <w:r>
              <w:rPr>
                <w:rFonts w:asciiTheme="minorHAnsi" w:hAnsiTheme="minorHAnsi" w:cstheme="minorHAnsi"/>
                <w:sz w:val="18"/>
                <w:szCs w:val="18"/>
              </w:rPr>
              <w:br/>
            </w:r>
            <w:r w:rsidRPr="00FC46A1">
              <w:rPr>
                <w:rFonts w:asciiTheme="minorHAnsi" w:hAnsiTheme="minorHAnsi" w:cstheme="minorHAnsi"/>
                <w:sz w:val="18"/>
                <w:szCs w:val="18"/>
              </w:rPr>
              <w:t>e) die verbleibenden Abfälle nach dem Stand der Technik umweltgerecht zu behandeln sind,</w:t>
            </w:r>
            <w:r>
              <w:rPr>
                <w:rFonts w:asciiTheme="minorHAnsi" w:hAnsiTheme="minorHAnsi" w:cstheme="minorHAnsi"/>
                <w:sz w:val="18"/>
                <w:szCs w:val="18"/>
              </w:rPr>
              <w:br/>
            </w:r>
            <w:r w:rsidRPr="00FC46A1">
              <w:rPr>
                <w:rFonts w:asciiTheme="minorHAnsi" w:hAnsiTheme="minorHAnsi" w:cstheme="minorHAnsi"/>
                <w:sz w:val="18"/>
                <w:szCs w:val="18"/>
              </w:rPr>
              <w:t>f) bei der Verwertung und Behandlung von Abfällen auf eine</w:t>
            </w:r>
            <w:r>
              <w:rPr>
                <w:rFonts w:asciiTheme="minorHAnsi" w:hAnsiTheme="minorHAnsi" w:cstheme="minorHAnsi"/>
                <w:sz w:val="18"/>
                <w:szCs w:val="18"/>
              </w:rPr>
              <w:t xml:space="preserve"> </w:t>
            </w:r>
            <w:r w:rsidRPr="00FC46A1">
              <w:rPr>
                <w:rFonts w:asciiTheme="minorHAnsi" w:hAnsiTheme="minorHAnsi" w:cstheme="minorHAnsi"/>
                <w:sz w:val="18"/>
                <w:szCs w:val="18"/>
              </w:rPr>
              <w:t>sparsame Verwendung von Energie und eine optimale Energienutzung zu achten ist.</w:t>
            </w:r>
          </w:p>
        </w:tc>
      </w:tr>
      <w:tr w:rsidR="0098542A" w:rsidRPr="00755D0F" w14:paraId="07B886F1" w14:textId="77777777" w:rsidTr="0098542A">
        <w:tc>
          <w:tcPr>
            <w:tcW w:w="6799" w:type="dxa"/>
          </w:tcPr>
          <w:p w14:paraId="5874192B" w14:textId="16C9D9E0" w:rsidR="0098542A" w:rsidRPr="008D0C2F" w:rsidRDefault="0098542A" w:rsidP="001F4911">
            <w:pPr>
              <w:spacing w:line="240" w:lineRule="auto"/>
              <w:ind w:right="389"/>
              <w:rPr>
                <w:rFonts w:asciiTheme="minorHAnsi" w:hAnsiTheme="minorHAnsi" w:cstheme="minorHAnsi"/>
                <w:b/>
                <w:sz w:val="18"/>
                <w:szCs w:val="18"/>
              </w:rPr>
            </w:pPr>
            <w:r w:rsidRPr="008D0C2F">
              <w:rPr>
                <w:rFonts w:asciiTheme="minorHAnsi" w:hAnsiTheme="minorHAnsi" w:cstheme="minorHAnsi"/>
                <w:b/>
                <w:sz w:val="18"/>
                <w:szCs w:val="18"/>
              </w:rPr>
              <w:lastRenderedPageBreak/>
              <w:t xml:space="preserve">Art. 3 </w:t>
            </w:r>
            <w:r w:rsidR="00CE6860" w:rsidRPr="008D0C2F">
              <w:rPr>
                <w:rFonts w:asciiTheme="minorHAnsi" w:hAnsiTheme="minorHAnsi" w:cstheme="minorHAnsi"/>
                <w:b/>
                <w:sz w:val="18"/>
                <w:szCs w:val="18"/>
              </w:rPr>
              <w:t>Definitionen</w:t>
            </w:r>
            <w:r w:rsidR="006571AF" w:rsidRPr="008D0C2F">
              <w:rPr>
                <w:rFonts w:asciiTheme="minorHAnsi" w:hAnsiTheme="minorHAnsi" w:cstheme="minorHAnsi"/>
                <w:b/>
                <w:sz w:val="18"/>
                <w:szCs w:val="18"/>
              </w:rPr>
              <w:br/>
            </w:r>
            <w:r w:rsidR="006571AF" w:rsidRPr="008D0C2F">
              <w:rPr>
                <w:sz w:val="18"/>
                <w:szCs w:val="18"/>
                <w:vertAlign w:val="superscript"/>
              </w:rPr>
              <w:t>1</w:t>
            </w:r>
            <w:r w:rsidR="006571AF" w:rsidRPr="008D0C2F">
              <w:rPr>
                <w:sz w:val="18"/>
                <w:szCs w:val="18"/>
              </w:rPr>
              <w:t xml:space="preserve"> Es gelten die Beschreibungen der Abfallarten aus den übergeordneten Bestimmungen.</w:t>
            </w:r>
          </w:p>
        </w:tc>
        <w:tc>
          <w:tcPr>
            <w:tcW w:w="6661" w:type="dxa"/>
          </w:tcPr>
          <w:p w14:paraId="226E978B" w14:textId="6F0988C4" w:rsidR="00497015" w:rsidRPr="00497015" w:rsidRDefault="00E54405" w:rsidP="00425634">
            <w:pPr>
              <w:spacing w:line="240" w:lineRule="auto"/>
              <w:ind w:right="389"/>
              <w:rPr>
                <w:rFonts w:asciiTheme="minorHAnsi" w:hAnsiTheme="minorHAnsi" w:cstheme="minorHAnsi"/>
                <w:b/>
                <w:sz w:val="18"/>
                <w:szCs w:val="18"/>
              </w:rPr>
            </w:pPr>
            <w:r>
              <w:rPr>
                <w:rFonts w:asciiTheme="minorHAnsi" w:hAnsiTheme="minorHAnsi" w:cstheme="minorHAnsi"/>
                <w:b/>
                <w:sz w:val="18"/>
                <w:szCs w:val="18"/>
              </w:rPr>
              <w:t>II. Abfallarten</w:t>
            </w:r>
            <w:r>
              <w:rPr>
                <w:rFonts w:asciiTheme="minorHAnsi" w:hAnsiTheme="minorHAnsi" w:cstheme="minorHAnsi"/>
                <w:b/>
                <w:sz w:val="18"/>
                <w:szCs w:val="18"/>
              </w:rPr>
              <w:br/>
            </w:r>
            <w:r w:rsidR="00DD307C" w:rsidRPr="00497015">
              <w:rPr>
                <w:rFonts w:asciiTheme="minorHAnsi" w:hAnsiTheme="minorHAnsi" w:cstheme="minorHAnsi"/>
                <w:b/>
                <w:sz w:val="18"/>
                <w:szCs w:val="18"/>
              </w:rPr>
              <w:t>Art. 7 Siedlungsabfälle</w:t>
            </w:r>
            <w:r>
              <w:rPr>
                <w:rFonts w:asciiTheme="minorHAnsi" w:hAnsiTheme="minorHAnsi" w:cstheme="minorHAnsi"/>
                <w:b/>
                <w:sz w:val="18"/>
                <w:szCs w:val="18"/>
              </w:rPr>
              <w:br/>
            </w:r>
            <w:r w:rsidR="00FA723D" w:rsidRPr="008D0C2F">
              <w:rPr>
                <w:sz w:val="18"/>
                <w:szCs w:val="18"/>
                <w:vertAlign w:val="superscript"/>
              </w:rPr>
              <w:t>1</w:t>
            </w:r>
            <w:r w:rsidR="00DD307C">
              <w:rPr>
                <w:rFonts w:asciiTheme="minorHAnsi" w:hAnsiTheme="minorHAnsi" w:cstheme="minorHAnsi"/>
                <w:sz w:val="18"/>
                <w:szCs w:val="18"/>
              </w:rPr>
              <w:t xml:space="preserve"> </w:t>
            </w:r>
            <w:r w:rsidR="00DD307C" w:rsidRPr="00DD307C">
              <w:rPr>
                <w:rFonts w:asciiTheme="minorHAnsi" w:hAnsiTheme="minorHAnsi" w:cstheme="minorHAnsi"/>
                <w:sz w:val="18"/>
                <w:szCs w:val="18"/>
              </w:rPr>
              <w:t>Siedlungsabfälle sind die in Haushaltungen üblicherweise anfallenden Abfälle sowie andere Abfälle vergleichbarer Menge und Zusammensetzung.</w:t>
            </w:r>
            <w:r w:rsidR="00FA723D">
              <w:rPr>
                <w:rFonts w:asciiTheme="minorHAnsi" w:hAnsiTheme="minorHAnsi" w:cstheme="minorHAnsi"/>
                <w:sz w:val="18"/>
                <w:szCs w:val="18"/>
              </w:rPr>
              <w:br/>
            </w:r>
            <w:r w:rsidR="00FA723D" w:rsidRPr="008D0C2F">
              <w:rPr>
                <w:sz w:val="18"/>
                <w:szCs w:val="18"/>
                <w:vertAlign w:val="superscript"/>
              </w:rPr>
              <w:t>2</w:t>
            </w:r>
            <w:r w:rsidR="00DD307C">
              <w:rPr>
                <w:rFonts w:asciiTheme="minorHAnsi" w:hAnsiTheme="minorHAnsi" w:cstheme="minorHAnsi"/>
                <w:sz w:val="18"/>
                <w:szCs w:val="18"/>
              </w:rPr>
              <w:t xml:space="preserve"> Als Siedlungsabfälle gelten:</w:t>
            </w:r>
            <w:r w:rsidR="00FA723D">
              <w:rPr>
                <w:rFonts w:asciiTheme="minorHAnsi" w:hAnsiTheme="minorHAnsi" w:cstheme="minorHAnsi"/>
                <w:sz w:val="18"/>
                <w:szCs w:val="18"/>
              </w:rPr>
              <w:br/>
            </w:r>
            <w:r w:rsidR="00DD307C">
              <w:rPr>
                <w:rFonts w:asciiTheme="minorHAnsi" w:hAnsiTheme="minorHAnsi" w:cstheme="minorHAnsi"/>
                <w:sz w:val="18"/>
                <w:szCs w:val="18"/>
              </w:rPr>
              <w:t xml:space="preserve">a) </w:t>
            </w:r>
            <w:r w:rsidR="00DD307C" w:rsidRPr="00DD307C">
              <w:rPr>
                <w:rFonts w:asciiTheme="minorHAnsi" w:hAnsiTheme="minorHAnsi" w:cstheme="minorHAnsi"/>
                <w:sz w:val="18"/>
                <w:szCs w:val="18"/>
              </w:rPr>
              <w:t>Hauskehricht: Brennbare, ni</w:t>
            </w:r>
            <w:r w:rsidR="00DD307C">
              <w:rPr>
                <w:rFonts w:asciiTheme="minorHAnsi" w:hAnsiTheme="minorHAnsi" w:cstheme="minorHAnsi"/>
                <w:sz w:val="18"/>
                <w:szCs w:val="18"/>
              </w:rPr>
              <w:t>cht wiederverwertbare Siedlungs</w:t>
            </w:r>
            <w:r w:rsidR="00DD307C" w:rsidRPr="00DD307C">
              <w:rPr>
                <w:rFonts w:asciiTheme="minorHAnsi" w:hAnsiTheme="minorHAnsi" w:cstheme="minorHAnsi"/>
                <w:sz w:val="18"/>
                <w:szCs w:val="18"/>
              </w:rPr>
              <w:t>abfälle.</w:t>
            </w:r>
            <w:r w:rsidR="00FA723D">
              <w:rPr>
                <w:rFonts w:asciiTheme="minorHAnsi" w:hAnsiTheme="minorHAnsi" w:cstheme="minorHAnsi"/>
                <w:sz w:val="18"/>
                <w:szCs w:val="18"/>
              </w:rPr>
              <w:br/>
            </w:r>
            <w:r w:rsidR="00DD307C" w:rsidRPr="00DD307C">
              <w:rPr>
                <w:rFonts w:asciiTheme="minorHAnsi" w:hAnsiTheme="minorHAnsi" w:cstheme="minorHAnsi"/>
                <w:sz w:val="18"/>
                <w:szCs w:val="18"/>
              </w:rPr>
              <w:t>b)</w:t>
            </w:r>
            <w:r w:rsidR="00DD307C">
              <w:rPr>
                <w:rFonts w:asciiTheme="minorHAnsi" w:hAnsiTheme="minorHAnsi" w:cstheme="minorHAnsi"/>
                <w:sz w:val="18"/>
                <w:szCs w:val="18"/>
              </w:rPr>
              <w:t xml:space="preserve"> </w:t>
            </w:r>
            <w:r w:rsidR="00DD307C" w:rsidRPr="00DD307C">
              <w:rPr>
                <w:rFonts w:asciiTheme="minorHAnsi" w:hAnsiTheme="minorHAnsi" w:cstheme="minorHAnsi"/>
                <w:sz w:val="18"/>
                <w:szCs w:val="18"/>
              </w:rPr>
              <w:t>Sperrgut: Hauskehricht, der wegen seiner Abmessung oder seines Gewichtes nicht in offizielle Behälter passt.</w:t>
            </w:r>
            <w:r w:rsidR="00FA723D">
              <w:rPr>
                <w:rFonts w:asciiTheme="minorHAnsi" w:hAnsiTheme="minorHAnsi" w:cstheme="minorHAnsi"/>
                <w:sz w:val="18"/>
                <w:szCs w:val="18"/>
              </w:rPr>
              <w:br/>
            </w:r>
            <w:r w:rsidR="00DD307C" w:rsidRPr="00DD307C">
              <w:rPr>
                <w:rFonts w:asciiTheme="minorHAnsi" w:hAnsiTheme="minorHAnsi" w:cstheme="minorHAnsi"/>
                <w:sz w:val="18"/>
                <w:szCs w:val="18"/>
              </w:rPr>
              <w:t>c)</w:t>
            </w:r>
            <w:r w:rsidR="00DD307C">
              <w:rPr>
                <w:rFonts w:asciiTheme="minorHAnsi" w:hAnsiTheme="minorHAnsi" w:cstheme="minorHAnsi"/>
                <w:sz w:val="18"/>
                <w:szCs w:val="18"/>
              </w:rPr>
              <w:t xml:space="preserve"> </w:t>
            </w:r>
            <w:r w:rsidR="00DD307C" w:rsidRPr="00DD307C">
              <w:rPr>
                <w:rFonts w:asciiTheme="minorHAnsi" w:hAnsiTheme="minorHAnsi" w:cstheme="minorHAnsi"/>
                <w:sz w:val="18"/>
                <w:szCs w:val="18"/>
              </w:rPr>
              <w:t>Separatabfälle: Abfälle, die ganz oder teilweise der Wiederverwendung, der Wiederverwertung oder einer besonderen Behandlung zugeführt werden.</w:t>
            </w:r>
            <w:r w:rsidR="00FA723D">
              <w:rPr>
                <w:rFonts w:asciiTheme="minorHAnsi" w:hAnsiTheme="minorHAnsi" w:cstheme="minorHAnsi"/>
                <w:sz w:val="18"/>
                <w:szCs w:val="18"/>
              </w:rPr>
              <w:br/>
            </w:r>
            <w:r w:rsidR="00DD307C">
              <w:rPr>
                <w:rFonts w:asciiTheme="minorHAnsi" w:hAnsiTheme="minorHAnsi" w:cstheme="minorHAnsi"/>
                <w:sz w:val="18"/>
                <w:szCs w:val="18"/>
              </w:rPr>
              <w:t xml:space="preserve">d) </w:t>
            </w:r>
            <w:r w:rsidR="00DD307C" w:rsidRPr="00DD307C">
              <w:rPr>
                <w:rFonts w:asciiTheme="minorHAnsi" w:hAnsiTheme="minorHAnsi" w:cstheme="minorHAnsi"/>
                <w:sz w:val="18"/>
                <w:szCs w:val="18"/>
              </w:rPr>
              <w:t>Kompostierbare Abfälle: pflanzliche Abfälle aus Küche, Garten</w:t>
            </w:r>
            <w:r w:rsidR="00DD307C">
              <w:rPr>
                <w:rFonts w:asciiTheme="minorHAnsi" w:hAnsiTheme="minorHAnsi" w:cstheme="minorHAnsi"/>
                <w:sz w:val="18"/>
                <w:szCs w:val="18"/>
              </w:rPr>
              <w:t>- und Grünflächen.</w:t>
            </w:r>
            <w:r>
              <w:rPr>
                <w:rFonts w:asciiTheme="minorHAnsi" w:hAnsiTheme="minorHAnsi" w:cstheme="minorHAnsi"/>
                <w:sz w:val="18"/>
                <w:szCs w:val="18"/>
              </w:rPr>
              <w:br/>
            </w:r>
            <w:r w:rsidR="00497015" w:rsidRPr="00497015">
              <w:rPr>
                <w:rFonts w:asciiTheme="minorHAnsi" w:hAnsiTheme="minorHAnsi" w:cstheme="minorHAnsi"/>
                <w:b/>
                <w:sz w:val="18"/>
                <w:szCs w:val="18"/>
              </w:rPr>
              <w:t>Art. 8 Betriebsabfälle</w:t>
            </w:r>
            <w:r w:rsidR="00497015">
              <w:rPr>
                <w:rFonts w:asciiTheme="minorHAnsi" w:hAnsiTheme="minorHAnsi" w:cstheme="minorHAnsi"/>
                <w:sz w:val="18"/>
                <w:szCs w:val="18"/>
              </w:rPr>
              <w:br/>
            </w:r>
            <w:r w:rsidR="00497015" w:rsidRPr="00497015">
              <w:rPr>
                <w:rFonts w:asciiTheme="minorHAnsi" w:hAnsiTheme="minorHAnsi" w:cstheme="minorHAnsi"/>
                <w:sz w:val="18"/>
                <w:szCs w:val="18"/>
              </w:rPr>
              <w:t>Betriebsabfälle sind die aus Unternehmungen (Gewerbe-, Industrie- und Dienstleistungsbetriebe, Land- und Forstwirtschaft) stammenden Abfälle, welche hinsichtlich Zusammensetzung oder Menge nicht den Siedlungsabfällen entsprechen und keine Sonderabfälle darstellen.</w:t>
            </w:r>
            <w:r>
              <w:rPr>
                <w:rFonts w:asciiTheme="minorHAnsi" w:hAnsiTheme="minorHAnsi" w:cstheme="minorHAnsi"/>
                <w:sz w:val="18"/>
                <w:szCs w:val="18"/>
              </w:rPr>
              <w:br/>
            </w:r>
            <w:r w:rsidR="00497015" w:rsidRPr="00497015">
              <w:rPr>
                <w:rFonts w:asciiTheme="minorHAnsi" w:hAnsiTheme="minorHAnsi" w:cstheme="minorHAnsi"/>
                <w:b/>
                <w:sz w:val="18"/>
                <w:szCs w:val="18"/>
              </w:rPr>
              <w:t>Art. 9 Bauabfälle</w:t>
            </w:r>
            <w:r w:rsidR="00497015" w:rsidRPr="00497015">
              <w:rPr>
                <w:rFonts w:asciiTheme="minorHAnsi" w:hAnsiTheme="minorHAnsi" w:cstheme="minorHAnsi"/>
                <w:b/>
                <w:sz w:val="18"/>
                <w:szCs w:val="18"/>
              </w:rPr>
              <w:br/>
            </w:r>
            <w:r w:rsidR="00497015" w:rsidRPr="00497015">
              <w:rPr>
                <w:rFonts w:asciiTheme="minorHAnsi" w:hAnsiTheme="minorHAnsi" w:cstheme="minorHAnsi"/>
                <w:sz w:val="18"/>
                <w:szCs w:val="18"/>
              </w:rPr>
              <w:t>Bauabfälle sind alle von Baustellen stammenden Abfälle.</w:t>
            </w:r>
            <w:r w:rsidR="00497015">
              <w:rPr>
                <w:rFonts w:asciiTheme="minorHAnsi" w:hAnsiTheme="minorHAnsi" w:cstheme="minorHAnsi"/>
                <w:sz w:val="18"/>
                <w:szCs w:val="18"/>
              </w:rPr>
              <w:br/>
            </w:r>
            <w:r w:rsidR="00497015" w:rsidRPr="00497015">
              <w:rPr>
                <w:rFonts w:asciiTheme="minorHAnsi" w:hAnsiTheme="minorHAnsi" w:cstheme="minorHAnsi"/>
                <w:sz w:val="18"/>
                <w:szCs w:val="18"/>
              </w:rPr>
              <w:t>Als Bauabfall gilt:</w:t>
            </w:r>
            <w:r w:rsidR="00497015">
              <w:rPr>
                <w:rFonts w:asciiTheme="minorHAnsi" w:hAnsiTheme="minorHAnsi" w:cstheme="minorHAnsi"/>
                <w:sz w:val="18"/>
                <w:szCs w:val="18"/>
              </w:rPr>
              <w:br/>
            </w:r>
            <w:r w:rsidR="00497015" w:rsidRPr="00497015">
              <w:rPr>
                <w:rFonts w:asciiTheme="minorHAnsi" w:hAnsiTheme="minorHAnsi" w:cstheme="minorHAnsi"/>
                <w:sz w:val="18"/>
                <w:szCs w:val="18"/>
              </w:rPr>
              <w:t>a)</w:t>
            </w:r>
            <w:r w:rsidR="00FA723D">
              <w:rPr>
                <w:rFonts w:asciiTheme="minorHAnsi" w:hAnsiTheme="minorHAnsi" w:cstheme="minorHAnsi"/>
                <w:sz w:val="18"/>
                <w:szCs w:val="18"/>
              </w:rPr>
              <w:t xml:space="preserve"> </w:t>
            </w:r>
            <w:r w:rsidR="00497015" w:rsidRPr="00497015">
              <w:rPr>
                <w:rFonts w:asciiTheme="minorHAnsi" w:hAnsiTheme="minorHAnsi" w:cstheme="minorHAnsi"/>
                <w:sz w:val="18"/>
                <w:szCs w:val="18"/>
              </w:rPr>
              <w:t>Aushub: Unverschmutztes Material (Erde und Felsausbruch), welches ohne Einschränkung wiederverwendet werden kann.</w:t>
            </w:r>
            <w:r w:rsidR="00651E5D">
              <w:rPr>
                <w:rFonts w:asciiTheme="minorHAnsi" w:hAnsiTheme="minorHAnsi" w:cstheme="minorHAnsi"/>
                <w:sz w:val="18"/>
                <w:szCs w:val="18"/>
              </w:rPr>
              <w:br/>
            </w:r>
            <w:r w:rsidR="00497015" w:rsidRPr="00497015">
              <w:rPr>
                <w:rFonts w:asciiTheme="minorHAnsi" w:hAnsiTheme="minorHAnsi" w:cstheme="minorHAnsi"/>
                <w:sz w:val="18"/>
                <w:szCs w:val="18"/>
              </w:rPr>
              <w:t>b)</w:t>
            </w:r>
            <w:r w:rsidR="00FA723D">
              <w:rPr>
                <w:rFonts w:asciiTheme="minorHAnsi" w:hAnsiTheme="minorHAnsi" w:cstheme="minorHAnsi"/>
                <w:sz w:val="18"/>
                <w:szCs w:val="18"/>
              </w:rPr>
              <w:t xml:space="preserve"> </w:t>
            </w:r>
            <w:r w:rsidR="00497015" w:rsidRPr="00497015">
              <w:rPr>
                <w:rFonts w:asciiTheme="minorHAnsi" w:hAnsiTheme="minorHAnsi" w:cstheme="minorHAnsi"/>
                <w:sz w:val="18"/>
                <w:szCs w:val="18"/>
              </w:rPr>
              <w:t>Bauschutt: Abfälle, die ohne weitere Behandlung in einer Inertstoffdeponie abgelagert bzw. nach einer spezifischen Aufbereitung als Kiesersatz verwendet werden können.</w:t>
            </w:r>
            <w:r w:rsidR="00651E5D">
              <w:rPr>
                <w:rFonts w:asciiTheme="minorHAnsi" w:hAnsiTheme="minorHAnsi" w:cstheme="minorHAnsi"/>
                <w:sz w:val="18"/>
                <w:szCs w:val="18"/>
              </w:rPr>
              <w:br/>
            </w:r>
            <w:r w:rsidR="00497015" w:rsidRPr="00497015">
              <w:rPr>
                <w:rFonts w:asciiTheme="minorHAnsi" w:hAnsiTheme="minorHAnsi" w:cstheme="minorHAnsi"/>
                <w:sz w:val="18"/>
                <w:szCs w:val="18"/>
              </w:rPr>
              <w:t>c)</w:t>
            </w:r>
            <w:r w:rsidR="00FA723D">
              <w:rPr>
                <w:rFonts w:asciiTheme="minorHAnsi" w:hAnsiTheme="minorHAnsi" w:cstheme="minorHAnsi"/>
                <w:sz w:val="18"/>
                <w:szCs w:val="18"/>
              </w:rPr>
              <w:t xml:space="preserve"> </w:t>
            </w:r>
            <w:r w:rsidR="00497015" w:rsidRPr="00497015">
              <w:rPr>
                <w:rFonts w:asciiTheme="minorHAnsi" w:hAnsiTheme="minorHAnsi" w:cstheme="minorHAnsi"/>
                <w:sz w:val="18"/>
                <w:szCs w:val="18"/>
              </w:rPr>
              <w:t>Bausperrgut: Abfälle, die keiner der genannten Kategorien angehören und sortiert werden müssen, damit sie verwertet, verbrannt oder deponiert werden können.</w:t>
            </w:r>
            <w:r w:rsidR="00425634">
              <w:rPr>
                <w:rFonts w:asciiTheme="minorHAnsi" w:hAnsiTheme="minorHAnsi" w:cstheme="minorHAnsi"/>
                <w:sz w:val="18"/>
                <w:szCs w:val="18"/>
              </w:rPr>
              <w:br/>
            </w:r>
            <w:r w:rsidR="00497015" w:rsidRPr="00497015">
              <w:rPr>
                <w:rFonts w:asciiTheme="minorHAnsi" w:hAnsiTheme="minorHAnsi" w:cstheme="minorHAnsi"/>
                <w:b/>
                <w:sz w:val="18"/>
                <w:szCs w:val="18"/>
              </w:rPr>
              <w:t>Art. 10</w:t>
            </w:r>
            <w:r w:rsidR="00497015">
              <w:rPr>
                <w:rFonts w:asciiTheme="minorHAnsi" w:hAnsiTheme="minorHAnsi" w:cstheme="minorHAnsi"/>
                <w:b/>
                <w:sz w:val="18"/>
                <w:szCs w:val="18"/>
              </w:rPr>
              <w:t xml:space="preserve"> Sonderabfälle</w:t>
            </w:r>
            <w:r w:rsidR="00497015" w:rsidRPr="00497015">
              <w:rPr>
                <w:rFonts w:asciiTheme="minorHAnsi" w:hAnsiTheme="minorHAnsi" w:cstheme="minorHAnsi"/>
                <w:b/>
                <w:sz w:val="18"/>
                <w:szCs w:val="18"/>
              </w:rPr>
              <w:br/>
            </w:r>
            <w:r w:rsidR="00497015" w:rsidRPr="00497015">
              <w:rPr>
                <w:rFonts w:asciiTheme="minorHAnsi" w:hAnsiTheme="minorHAnsi" w:cstheme="minorHAnsi"/>
                <w:sz w:val="18"/>
                <w:szCs w:val="18"/>
              </w:rPr>
              <w:t>Sonderabfälle sind die aus Haushalten, Unternehmungen und von Baustellen stammenden Abfälle, welche der Verordnung über den Verkehr mit Sonderabfällen (VVS) unterstehen.</w:t>
            </w:r>
          </w:p>
        </w:tc>
      </w:tr>
      <w:tr w:rsidR="00793DA3" w:rsidRPr="00755D0F" w14:paraId="55040C33" w14:textId="77777777" w:rsidTr="0098542A">
        <w:tc>
          <w:tcPr>
            <w:tcW w:w="6799" w:type="dxa"/>
          </w:tcPr>
          <w:p w14:paraId="36C14B95" w14:textId="616E32EF" w:rsidR="00793DA3" w:rsidRPr="00674471" w:rsidRDefault="00674471" w:rsidP="00651E5D">
            <w:pPr>
              <w:pStyle w:val="WasserverordnungTitelvorlage"/>
            </w:pPr>
            <w:bookmarkStart w:id="0" w:name="_Toc130821264"/>
            <w:r w:rsidRPr="00674471">
              <w:lastRenderedPageBreak/>
              <w:t xml:space="preserve">II. </w:t>
            </w:r>
            <w:r w:rsidR="00793DA3" w:rsidRPr="00674471">
              <w:t>Aufgaben der Stadt</w:t>
            </w:r>
            <w:bookmarkEnd w:id="0"/>
          </w:p>
        </w:tc>
        <w:tc>
          <w:tcPr>
            <w:tcW w:w="6661" w:type="dxa"/>
          </w:tcPr>
          <w:p w14:paraId="307D6121" w14:textId="77D5DAF1" w:rsidR="00793DA3" w:rsidRPr="00755D0F" w:rsidRDefault="00FC46A1" w:rsidP="00651E5D">
            <w:pPr>
              <w:spacing w:before="60" w:afterLines="60" w:after="144" w:line="240" w:lineRule="auto"/>
              <w:ind w:right="389"/>
              <w:rPr>
                <w:rFonts w:asciiTheme="minorHAnsi" w:eastAsia="Arial" w:hAnsiTheme="minorHAnsi" w:cstheme="minorHAnsi"/>
                <w:b/>
                <w:sz w:val="18"/>
                <w:szCs w:val="18"/>
              </w:rPr>
            </w:pPr>
            <w:r>
              <w:rPr>
                <w:rFonts w:asciiTheme="minorHAnsi" w:hAnsiTheme="minorHAnsi" w:cstheme="minorHAnsi"/>
                <w:b/>
                <w:sz w:val="18"/>
                <w:szCs w:val="18"/>
              </w:rPr>
              <w:t>I. Allgemeine Bestimmungen</w:t>
            </w:r>
          </w:p>
        </w:tc>
      </w:tr>
      <w:tr w:rsidR="0098542A" w:rsidRPr="00755D0F" w14:paraId="6BC5C7CF" w14:textId="77777777" w:rsidTr="0098542A">
        <w:tc>
          <w:tcPr>
            <w:tcW w:w="6799" w:type="dxa"/>
          </w:tcPr>
          <w:p w14:paraId="115AD88F" w14:textId="22314F30" w:rsidR="0039511A" w:rsidRPr="008D0C2F" w:rsidRDefault="0098542A" w:rsidP="00DD307C">
            <w:pPr>
              <w:spacing w:after="0" w:line="240" w:lineRule="auto"/>
              <w:ind w:right="391"/>
              <w:rPr>
                <w:sz w:val="18"/>
                <w:szCs w:val="18"/>
              </w:rPr>
            </w:pPr>
            <w:r w:rsidRPr="008D0C2F">
              <w:rPr>
                <w:rFonts w:asciiTheme="minorHAnsi" w:hAnsiTheme="minorHAnsi" w:cstheme="minorHAnsi"/>
                <w:b/>
                <w:sz w:val="18"/>
                <w:szCs w:val="18"/>
              </w:rPr>
              <w:t xml:space="preserve">Art. 4 </w:t>
            </w:r>
            <w:r w:rsidR="0039511A" w:rsidRPr="008D0C2F">
              <w:rPr>
                <w:rFonts w:asciiTheme="minorHAnsi" w:hAnsiTheme="minorHAnsi" w:cstheme="minorHAnsi"/>
                <w:b/>
                <w:sz w:val="18"/>
                <w:szCs w:val="18"/>
              </w:rPr>
              <w:t>Zuständigkeit</w:t>
            </w:r>
            <w:r w:rsidRPr="008D0C2F">
              <w:rPr>
                <w:rFonts w:asciiTheme="minorHAnsi" w:hAnsiTheme="minorHAnsi" w:cstheme="minorHAnsi"/>
                <w:b/>
                <w:sz w:val="18"/>
                <w:szCs w:val="18"/>
              </w:rPr>
              <w:br/>
            </w:r>
            <w:r w:rsidR="0039511A" w:rsidRPr="008D0C2F">
              <w:rPr>
                <w:sz w:val="18"/>
                <w:szCs w:val="18"/>
                <w:vertAlign w:val="superscript"/>
              </w:rPr>
              <w:t>1</w:t>
            </w:r>
            <w:r w:rsidR="0039511A" w:rsidRPr="008D0C2F">
              <w:rPr>
                <w:sz w:val="18"/>
                <w:szCs w:val="18"/>
              </w:rPr>
              <w:t xml:space="preserve"> Zuständig für den Vollzug dieser Verordnung ist der Stadtrat.</w:t>
            </w:r>
            <w:r w:rsidR="0039511A" w:rsidRPr="008D0C2F">
              <w:rPr>
                <w:sz w:val="18"/>
                <w:szCs w:val="18"/>
              </w:rPr>
              <w:br/>
            </w:r>
            <w:r w:rsidR="0039511A" w:rsidRPr="008D0C2F">
              <w:rPr>
                <w:sz w:val="18"/>
                <w:szCs w:val="18"/>
                <w:vertAlign w:val="superscript"/>
              </w:rPr>
              <w:t>2</w:t>
            </w:r>
            <w:r w:rsidR="0039511A" w:rsidRPr="008D0C2F">
              <w:rPr>
                <w:sz w:val="18"/>
                <w:szCs w:val="18"/>
              </w:rPr>
              <w:t xml:space="preserve"> Als verantwortliche Stelle für die kommunale Abfallwirtschaft wird das Abfallwesen der Infrastrukturabteilung festgelegt. Die Stelle steht der Bevölkerung und Betrieben für Fragen im Zusammenhang mit der Abfallwirtschaft zur Verfügung.</w:t>
            </w:r>
          </w:p>
          <w:p w14:paraId="6532900F" w14:textId="77777777" w:rsidR="0039511A" w:rsidRPr="008D0C2F" w:rsidRDefault="0039511A" w:rsidP="003E1C10">
            <w:pPr>
              <w:pStyle w:val="WasserverordnungText"/>
              <w:rPr>
                <w:sz w:val="18"/>
                <w:szCs w:val="18"/>
              </w:rPr>
            </w:pPr>
            <w:r w:rsidRPr="008D0C2F">
              <w:rPr>
                <w:sz w:val="18"/>
                <w:szCs w:val="18"/>
                <w:vertAlign w:val="superscript"/>
              </w:rPr>
              <w:t>3</w:t>
            </w:r>
            <w:r w:rsidRPr="008D0C2F">
              <w:rPr>
                <w:sz w:val="18"/>
                <w:szCs w:val="18"/>
              </w:rPr>
              <w:t xml:space="preserve"> Die Stadt kann Aufgaben der Abfallwirtschaft ganz oder teilweise Dritten übertragen oder sich für solche Zwecke mit anderen Gemeinden oder Dritten zusammenschliessen.</w:t>
            </w:r>
          </w:p>
          <w:p w14:paraId="4DB3516B" w14:textId="77777777" w:rsidR="0039511A" w:rsidRPr="008D0C2F" w:rsidRDefault="0039511A" w:rsidP="003E1C10">
            <w:pPr>
              <w:pStyle w:val="WasserverordnungText"/>
              <w:rPr>
                <w:sz w:val="18"/>
                <w:szCs w:val="18"/>
              </w:rPr>
            </w:pPr>
            <w:r w:rsidRPr="008D0C2F">
              <w:rPr>
                <w:sz w:val="18"/>
                <w:szCs w:val="18"/>
                <w:vertAlign w:val="superscript"/>
              </w:rPr>
              <w:t>4</w:t>
            </w:r>
            <w:r w:rsidRPr="008D0C2F">
              <w:rPr>
                <w:sz w:val="18"/>
                <w:szCs w:val="18"/>
              </w:rPr>
              <w:t xml:space="preserve"> Die Stadt ist der interkommunalen Anstalt LIMECO angeschlossen, welche auch für die Kehrichtverwertung zuständig ist. Die von der LIMECO erlassenen Auflagen und Einschränkungen hinsichtlich Abfallbeschaffenheit und Anlieferung sind verbindlich.</w:t>
            </w:r>
          </w:p>
          <w:p w14:paraId="3EDDACD5" w14:textId="77777777" w:rsidR="003A108E" w:rsidRDefault="0039511A" w:rsidP="00C5153D">
            <w:pPr>
              <w:pStyle w:val="WasserverordnungText"/>
              <w:rPr>
                <w:sz w:val="18"/>
                <w:szCs w:val="18"/>
              </w:rPr>
            </w:pPr>
            <w:r w:rsidRPr="008D0C2F">
              <w:rPr>
                <w:sz w:val="18"/>
                <w:szCs w:val="18"/>
                <w:vertAlign w:val="superscript"/>
              </w:rPr>
              <w:t>5</w:t>
            </w:r>
            <w:r w:rsidRPr="008D0C2F">
              <w:rPr>
                <w:sz w:val="18"/>
                <w:szCs w:val="18"/>
              </w:rPr>
              <w:t xml:space="preserve"> Die Stadt kann einen eigenen Entsorgungs- und Recyclingdienst unterhalten.</w:t>
            </w:r>
          </w:p>
          <w:p w14:paraId="29B9E4B1" w14:textId="7CF0D9BA" w:rsidR="00C5153D" w:rsidRPr="008D0C2F" w:rsidRDefault="00C5153D" w:rsidP="00C5153D">
            <w:pPr>
              <w:pStyle w:val="WasserverordnungText"/>
              <w:rPr>
                <w:sz w:val="18"/>
                <w:szCs w:val="18"/>
              </w:rPr>
            </w:pPr>
          </w:p>
        </w:tc>
        <w:tc>
          <w:tcPr>
            <w:tcW w:w="6661" w:type="dxa"/>
          </w:tcPr>
          <w:p w14:paraId="5B872C92" w14:textId="0205C05C" w:rsidR="00DD307C" w:rsidRPr="00755D0F" w:rsidRDefault="00DD307C" w:rsidP="00D14967">
            <w:pPr>
              <w:spacing w:after="0" w:line="240" w:lineRule="auto"/>
              <w:ind w:right="391"/>
              <w:rPr>
                <w:rFonts w:asciiTheme="minorHAnsi" w:hAnsiTheme="minorHAnsi" w:cstheme="minorHAnsi"/>
                <w:sz w:val="18"/>
                <w:szCs w:val="18"/>
              </w:rPr>
            </w:pPr>
            <w:r w:rsidRPr="000F1EBE">
              <w:rPr>
                <w:rFonts w:asciiTheme="minorHAnsi" w:hAnsiTheme="minorHAnsi" w:cstheme="minorHAnsi"/>
                <w:b/>
                <w:sz w:val="18"/>
                <w:szCs w:val="18"/>
              </w:rPr>
              <w:t>Art. 3 Zuständigkeit</w:t>
            </w:r>
            <w:r w:rsidR="00FA723D">
              <w:rPr>
                <w:rFonts w:asciiTheme="minorHAnsi" w:hAnsiTheme="minorHAnsi" w:cstheme="minorHAnsi"/>
                <w:b/>
                <w:sz w:val="18"/>
                <w:szCs w:val="18"/>
              </w:rPr>
              <w:br/>
            </w:r>
            <w:r w:rsidRPr="00DD307C">
              <w:rPr>
                <w:rFonts w:asciiTheme="minorHAnsi" w:hAnsiTheme="minorHAnsi" w:cstheme="minorHAnsi"/>
                <w:sz w:val="18"/>
                <w:szCs w:val="18"/>
              </w:rPr>
              <w:t>Die Zuständigkeit für die Organisation der Abfallentsorgung sowie für den Vollzug dieser Vero</w:t>
            </w:r>
            <w:r>
              <w:rPr>
                <w:rFonts w:asciiTheme="minorHAnsi" w:hAnsiTheme="minorHAnsi" w:cstheme="minorHAnsi"/>
                <w:sz w:val="18"/>
                <w:szCs w:val="18"/>
              </w:rPr>
              <w:t>rdnung richtet sich nach der Ge</w:t>
            </w:r>
            <w:r w:rsidRPr="00DD307C">
              <w:rPr>
                <w:rFonts w:asciiTheme="minorHAnsi" w:hAnsiTheme="minorHAnsi" w:cstheme="minorHAnsi"/>
                <w:sz w:val="18"/>
                <w:szCs w:val="18"/>
              </w:rPr>
              <w:t>schäftsordnung des Stadtrates.</w:t>
            </w:r>
            <w:r w:rsidR="00E54405">
              <w:rPr>
                <w:rFonts w:asciiTheme="minorHAnsi" w:hAnsiTheme="minorHAnsi" w:cstheme="minorHAnsi"/>
                <w:sz w:val="18"/>
                <w:szCs w:val="18"/>
              </w:rPr>
              <w:br/>
            </w:r>
            <w:r w:rsidRPr="000F1EBE">
              <w:rPr>
                <w:rFonts w:asciiTheme="minorHAnsi" w:hAnsiTheme="minorHAnsi" w:cstheme="minorHAnsi"/>
                <w:b/>
                <w:sz w:val="18"/>
                <w:szCs w:val="18"/>
              </w:rPr>
              <w:t>Art. 4 Beizug Dritter</w:t>
            </w:r>
            <w:r w:rsidR="00FA723D">
              <w:rPr>
                <w:rFonts w:asciiTheme="minorHAnsi" w:hAnsiTheme="minorHAnsi" w:cstheme="minorHAnsi"/>
                <w:b/>
                <w:sz w:val="18"/>
                <w:szCs w:val="18"/>
              </w:rPr>
              <w:br/>
            </w:r>
            <w:r w:rsidRPr="00DD307C">
              <w:rPr>
                <w:rFonts w:asciiTheme="minorHAnsi" w:hAnsiTheme="minorHAnsi" w:cstheme="minorHAnsi"/>
                <w:sz w:val="18"/>
                <w:szCs w:val="18"/>
              </w:rPr>
              <w:t>Die Stadt kann Aufgaben auf dem Gebiet der Entsorgung ganz oder teilweise Dritten übertragen oder sich zur Lösung von Aufgaben im Zusammenhang mi</w:t>
            </w:r>
            <w:r>
              <w:rPr>
                <w:rFonts w:asciiTheme="minorHAnsi" w:hAnsiTheme="minorHAnsi" w:cstheme="minorHAnsi"/>
                <w:sz w:val="18"/>
                <w:szCs w:val="18"/>
              </w:rPr>
              <w:t>t der Abfallentsorgung mit ande</w:t>
            </w:r>
            <w:r w:rsidRPr="00DD307C">
              <w:rPr>
                <w:rFonts w:asciiTheme="minorHAnsi" w:hAnsiTheme="minorHAnsi" w:cstheme="minorHAnsi"/>
                <w:sz w:val="18"/>
                <w:szCs w:val="18"/>
              </w:rPr>
              <w:t xml:space="preserve">ren Gemeinden zusammenschliessen. </w:t>
            </w:r>
            <w:r w:rsidR="00E54405">
              <w:rPr>
                <w:rFonts w:asciiTheme="minorHAnsi" w:hAnsiTheme="minorHAnsi" w:cstheme="minorHAnsi"/>
                <w:sz w:val="18"/>
                <w:szCs w:val="18"/>
              </w:rPr>
              <w:br/>
            </w:r>
            <w:r w:rsidRPr="000F1EBE">
              <w:rPr>
                <w:rFonts w:asciiTheme="minorHAnsi" w:hAnsiTheme="minorHAnsi" w:cstheme="minorHAnsi"/>
                <w:b/>
                <w:sz w:val="18"/>
                <w:szCs w:val="18"/>
              </w:rPr>
              <w:t>Art. 5 Kläranlagenverband</w:t>
            </w:r>
            <w:r w:rsidR="00FA723D">
              <w:rPr>
                <w:rFonts w:asciiTheme="minorHAnsi" w:hAnsiTheme="minorHAnsi" w:cstheme="minorHAnsi"/>
                <w:b/>
                <w:sz w:val="18"/>
                <w:szCs w:val="18"/>
              </w:rPr>
              <w:br/>
            </w:r>
            <w:r w:rsidRPr="00DD307C">
              <w:rPr>
                <w:rFonts w:asciiTheme="minorHAnsi" w:hAnsiTheme="minorHAnsi" w:cstheme="minorHAnsi"/>
                <w:sz w:val="18"/>
                <w:szCs w:val="18"/>
              </w:rPr>
              <w:t>Die Stadt ist dem Kläranl</w:t>
            </w:r>
            <w:r>
              <w:rPr>
                <w:rFonts w:asciiTheme="minorHAnsi" w:hAnsiTheme="minorHAnsi" w:cstheme="minorHAnsi"/>
                <w:sz w:val="18"/>
                <w:szCs w:val="18"/>
              </w:rPr>
              <w:t>ageverband Limmattal angeschlos</w:t>
            </w:r>
            <w:r w:rsidRPr="00DD307C">
              <w:rPr>
                <w:rFonts w:asciiTheme="minorHAnsi" w:hAnsiTheme="minorHAnsi" w:cstheme="minorHAnsi"/>
                <w:sz w:val="18"/>
                <w:szCs w:val="18"/>
              </w:rPr>
              <w:t>sen, welcher auch für die Kehrichtverbrennung zuständig ist. Die vom Kläranlageverband erlassenen Auflagen und Einschränkungen hinsichtlich Abfallbeschaffenh</w:t>
            </w:r>
            <w:r>
              <w:rPr>
                <w:rFonts w:asciiTheme="minorHAnsi" w:hAnsiTheme="minorHAnsi" w:cstheme="minorHAnsi"/>
                <w:sz w:val="18"/>
                <w:szCs w:val="18"/>
              </w:rPr>
              <w:t>eit und Anlieferung sind für Di</w:t>
            </w:r>
            <w:r w:rsidRPr="00DD307C">
              <w:rPr>
                <w:rFonts w:asciiTheme="minorHAnsi" w:hAnsiTheme="minorHAnsi" w:cstheme="minorHAnsi"/>
                <w:sz w:val="18"/>
                <w:szCs w:val="18"/>
              </w:rPr>
              <w:t>rektanlieferer verbindlich.</w:t>
            </w:r>
          </w:p>
        </w:tc>
      </w:tr>
      <w:tr w:rsidR="0098542A" w:rsidRPr="00755D0F" w14:paraId="4DEF5720" w14:textId="77777777" w:rsidTr="0098542A">
        <w:tc>
          <w:tcPr>
            <w:tcW w:w="6799" w:type="dxa"/>
          </w:tcPr>
          <w:p w14:paraId="370BA9EF" w14:textId="743DCC13" w:rsidR="007308C7" w:rsidRPr="008D0C2F" w:rsidRDefault="0098542A" w:rsidP="00DD307C">
            <w:pPr>
              <w:spacing w:after="0" w:line="240" w:lineRule="auto"/>
              <w:ind w:right="391"/>
              <w:rPr>
                <w:sz w:val="18"/>
                <w:szCs w:val="18"/>
              </w:rPr>
            </w:pPr>
            <w:r w:rsidRPr="008D0C2F">
              <w:rPr>
                <w:rFonts w:asciiTheme="minorHAnsi" w:hAnsiTheme="minorHAnsi" w:cstheme="minorHAnsi"/>
                <w:b/>
                <w:sz w:val="18"/>
                <w:szCs w:val="18"/>
              </w:rPr>
              <w:t>Art. 5</w:t>
            </w:r>
            <w:r w:rsidR="00AF2231" w:rsidRPr="008D0C2F">
              <w:rPr>
                <w:rFonts w:asciiTheme="minorHAnsi" w:hAnsiTheme="minorHAnsi" w:cstheme="minorHAnsi"/>
                <w:b/>
                <w:sz w:val="18"/>
                <w:szCs w:val="18"/>
              </w:rPr>
              <w:t xml:space="preserve"> S</w:t>
            </w:r>
            <w:r w:rsidR="007308C7" w:rsidRPr="008D0C2F">
              <w:rPr>
                <w:rFonts w:asciiTheme="minorHAnsi" w:hAnsiTheme="minorHAnsi" w:cstheme="minorHAnsi"/>
                <w:b/>
                <w:sz w:val="18"/>
                <w:szCs w:val="18"/>
              </w:rPr>
              <w:t>ammlung und Dienste</w:t>
            </w:r>
            <w:r w:rsidR="00674471" w:rsidRPr="008D0C2F">
              <w:rPr>
                <w:rFonts w:asciiTheme="minorHAnsi" w:hAnsiTheme="minorHAnsi" w:cstheme="minorHAnsi"/>
                <w:b/>
                <w:sz w:val="18"/>
                <w:szCs w:val="18"/>
              </w:rPr>
              <w:br/>
            </w:r>
            <w:r w:rsidR="007308C7" w:rsidRPr="008D0C2F">
              <w:rPr>
                <w:sz w:val="18"/>
                <w:szCs w:val="18"/>
                <w:vertAlign w:val="superscript"/>
              </w:rPr>
              <w:t>1</w:t>
            </w:r>
            <w:r w:rsidR="007308C7" w:rsidRPr="008D0C2F">
              <w:rPr>
                <w:sz w:val="18"/>
                <w:szCs w:val="18"/>
              </w:rPr>
              <w:t xml:space="preserve"> Die Stadt sorgt dafür, dass Siedlungsabfälle fach- und umweltgerecht entsorgt werden.</w:t>
            </w:r>
          </w:p>
          <w:p w14:paraId="55831608" w14:textId="61463D9E" w:rsidR="007308C7" w:rsidRPr="008D0C2F" w:rsidRDefault="007308C7" w:rsidP="003E1C10">
            <w:pPr>
              <w:pStyle w:val="WasserverordnungText"/>
              <w:rPr>
                <w:sz w:val="18"/>
                <w:szCs w:val="18"/>
              </w:rPr>
            </w:pPr>
            <w:r w:rsidRPr="008D0C2F">
              <w:rPr>
                <w:sz w:val="18"/>
                <w:szCs w:val="18"/>
                <w:vertAlign w:val="superscript"/>
              </w:rPr>
              <w:t>2</w:t>
            </w:r>
            <w:r w:rsidRPr="008D0C2F">
              <w:rPr>
                <w:sz w:val="18"/>
                <w:szCs w:val="18"/>
              </w:rPr>
              <w:t xml:space="preserve"> Sie bietet für Kehricht, Sperrgut und Bioabfall</w:t>
            </w:r>
            <w:r w:rsidR="00C5153D">
              <w:rPr>
                <w:sz w:val="18"/>
                <w:szCs w:val="18"/>
              </w:rPr>
              <w:t xml:space="preserve"> (biogene Abfälle)</w:t>
            </w:r>
            <w:r w:rsidRPr="008D0C2F">
              <w:rPr>
                <w:sz w:val="18"/>
                <w:szCs w:val="18"/>
              </w:rPr>
              <w:t xml:space="preserve"> regelmässige Abfuhren an.</w:t>
            </w:r>
          </w:p>
          <w:p w14:paraId="20F11370" w14:textId="19E5966C" w:rsidR="007308C7" w:rsidRPr="008D0C2F" w:rsidRDefault="007308C7" w:rsidP="003E1C10">
            <w:pPr>
              <w:pStyle w:val="WasserverordnungText"/>
              <w:rPr>
                <w:sz w:val="18"/>
                <w:szCs w:val="18"/>
              </w:rPr>
            </w:pPr>
            <w:r w:rsidRPr="008D0C2F">
              <w:rPr>
                <w:sz w:val="18"/>
                <w:szCs w:val="18"/>
                <w:vertAlign w:val="superscript"/>
              </w:rPr>
              <w:t>3</w:t>
            </w:r>
            <w:r w:rsidRPr="008D0C2F">
              <w:rPr>
                <w:sz w:val="18"/>
                <w:szCs w:val="18"/>
              </w:rPr>
              <w:t xml:space="preserve"> </w:t>
            </w:r>
            <w:r w:rsidR="00C5153D" w:rsidRPr="00C5153D">
              <w:rPr>
                <w:sz w:val="18"/>
                <w:szCs w:val="18"/>
              </w:rPr>
              <w:t>Die Stadt sorgt dafür, dass verwertbare Anteile von Siedlungsabfällen wie Glas, Papier, Karton, Metalle, Textilien, Kunststoffe, Getränkekartons und Altöl aus Haushalten so weit wie möglich getrennt gesammelt und stofflich verwertet werden. Sie kann Abfuhren und Sammelstellen für weitere separat gesammelte Abfälle anbieten oder bestehende aufheben</w:t>
            </w:r>
            <w:r w:rsidRPr="008D0C2F">
              <w:rPr>
                <w:sz w:val="18"/>
                <w:szCs w:val="18"/>
              </w:rPr>
              <w:t>.</w:t>
            </w:r>
          </w:p>
          <w:p w14:paraId="5B83840E" w14:textId="2D55A801" w:rsidR="007308C7" w:rsidRPr="008D0C2F" w:rsidRDefault="007308C7" w:rsidP="003E1C10">
            <w:pPr>
              <w:pStyle w:val="WasserverordnungText"/>
              <w:rPr>
                <w:sz w:val="18"/>
                <w:szCs w:val="18"/>
              </w:rPr>
            </w:pPr>
            <w:r w:rsidRPr="008D0C2F">
              <w:rPr>
                <w:sz w:val="18"/>
                <w:szCs w:val="18"/>
                <w:vertAlign w:val="superscript"/>
              </w:rPr>
              <w:t>4</w:t>
            </w:r>
            <w:r w:rsidRPr="008D0C2F">
              <w:rPr>
                <w:sz w:val="18"/>
                <w:szCs w:val="18"/>
              </w:rPr>
              <w:t xml:space="preserve"> Die Stadt stellt an </w:t>
            </w:r>
            <w:r w:rsidR="003A108E">
              <w:rPr>
                <w:sz w:val="18"/>
                <w:szCs w:val="18"/>
              </w:rPr>
              <w:t xml:space="preserve">gut </w:t>
            </w:r>
            <w:r w:rsidRPr="008D0C2F">
              <w:rPr>
                <w:sz w:val="18"/>
                <w:szCs w:val="18"/>
              </w:rPr>
              <w:t>frequentierten öffentlichen Orten geeignete Abfallbehältnisse zur Verfügung und entleert diese regelmässig.</w:t>
            </w:r>
          </w:p>
          <w:p w14:paraId="5F6DFB27" w14:textId="77777777" w:rsidR="007308C7" w:rsidRPr="008D0C2F" w:rsidRDefault="007308C7" w:rsidP="003E1C10">
            <w:pPr>
              <w:pStyle w:val="WasserverordnungText"/>
              <w:rPr>
                <w:sz w:val="18"/>
                <w:szCs w:val="18"/>
              </w:rPr>
            </w:pPr>
            <w:r w:rsidRPr="008D0C2F">
              <w:rPr>
                <w:sz w:val="18"/>
                <w:szCs w:val="18"/>
                <w:vertAlign w:val="superscript"/>
              </w:rPr>
              <w:t>5</w:t>
            </w:r>
            <w:r w:rsidRPr="008D0C2F">
              <w:rPr>
                <w:sz w:val="18"/>
                <w:szCs w:val="18"/>
              </w:rPr>
              <w:t xml:space="preserve"> Die Stadt lässt die vom Amt für Abfall, Wasser, Energie und Luft (AWEL) angebotenen mobilen Sammlungen von Kleinmengen an Sonderabfällen aus Haushalten durchführen und sorgt für die entsprechenden Ankündigungen.</w:t>
            </w:r>
          </w:p>
          <w:p w14:paraId="67F144C8" w14:textId="17627413" w:rsidR="0098542A" w:rsidRPr="008D0C2F" w:rsidRDefault="0098542A" w:rsidP="00A67869">
            <w:pPr>
              <w:spacing w:line="240" w:lineRule="auto"/>
              <w:ind w:right="389"/>
              <w:rPr>
                <w:rFonts w:asciiTheme="minorHAnsi" w:hAnsiTheme="minorHAnsi" w:cstheme="minorHAnsi"/>
                <w:sz w:val="18"/>
                <w:szCs w:val="18"/>
              </w:rPr>
            </w:pPr>
          </w:p>
        </w:tc>
        <w:tc>
          <w:tcPr>
            <w:tcW w:w="6661" w:type="dxa"/>
          </w:tcPr>
          <w:p w14:paraId="0F9CA612" w14:textId="77777777" w:rsidR="00D309FA" w:rsidRDefault="00E54405" w:rsidP="000B0609">
            <w:pPr>
              <w:spacing w:after="0" w:line="240" w:lineRule="auto"/>
              <w:ind w:right="391"/>
              <w:rPr>
                <w:rFonts w:asciiTheme="minorHAnsi" w:hAnsiTheme="minorHAnsi" w:cstheme="minorHAnsi"/>
                <w:b/>
                <w:sz w:val="18"/>
                <w:szCs w:val="18"/>
              </w:rPr>
            </w:pPr>
            <w:r>
              <w:rPr>
                <w:rFonts w:asciiTheme="minorHAnsi" w:hAnsiTheme="minorHAnsi" w:cstheme="minorHAnsi"/>
                <w:b/>
                <w:sz w:val="18"/>
                <w:szCs w:val="18"/>
              </w:rPr>
              <w:lastRenderedPageBreak/>
              <w:t>III. Entsorgung</w:t>
            </w:r>
            <w:r>
              <w:rPr>
                <w:rFonts w:asciiTheme="minorHAnsi" w:hAnsiTheme="minorHAnsi" w:cstheme="minorHAnsi"/>
                <w:b/>
                <w:sz w:val="18"/>
                <w:szCs w:val="18"/>
              </w:rPr>
              <w:br/>
            </w:r>
            <w:r w:rsidR="0053646E" w:rsidRPr="0053646E">
              <w:rPr>
                <w:rFonts w:asciiTheme="minorHAnsi" w:hAnsiTheme="minorHAnsi" w:cstheme="minorHAnsi"/>
                <w:b/>
                <w:sz w:val="18"/>
                <w:szCs w:val="18"/>
              </w:rPr>
              <w:t>Art. 11 Abfuhr</w:t>
            </w:r>
            <w:r w:rsidR="0053646E">
              <w:rPr>
                <w:rFonts w:asciiTheme="minorHAnsi" w:hAnsiTheme="minorHAnsi" w:cstheme="minorHAnsi"/>
                <w:sz w:val="18"/>
                <w:szCs w:val="18"/>
              </w:rPr>
              <w:br/>
            </w:r>
            <w:r w:rsidR="0053646E" w:rsidRPr="0053646E">
              <w:rPr>
                <w:rFonts w:asciiTheme="minorHAnsi" w:hAnsiTheme="minorHAnsi" w:cstheme="minorHAnsi"/>
                <w:sz w:val="18"/>
                <w:szCs w:val="18"/>
              </w:rPr>
              <w:t>Die Stadt sammelt folgende Abfälle für die Entsorgung oder</w:t>
            </w:r>
            <w:r w:rsidR="0053646E">
              <w:rPr>
                <w:rFonts w:asciiTheme="minorHAnsi" w:hAnsiTheme="minorHAnsi" w:cstheme="minorHAnsi"/>
                <w:sz w:val="18"/>
                <w:szCs w:val="18"/>
              </w:rPr>
              <w:t xml:space="preserve"> </w:t>
            </w:r>
            <w:r w:rsidR="0053646E" w:rsidRPr="0053646E">
              <w:rPr>
                <w:rFonts w:asciiTheme="minorHAnsi" w:hAnsiTheme="minorHAnsi" w:cstheme="minorHAnsi"/>
                <w:sz w:val="18"/>
                <w:szCs w:val="18"/>
              </w:rPr>
              <w:t>Wiederverwertung ein:</w:t>
            </w:r>
            <w:r w:rsidR="0053646E">
              <w:rPr>
                <w:rFonts w:asciiTheme="minorHAnsi" w:hAnsiTheme="minorHAnsi" w:cstheme="minorHAnsi"/>
                <w:sz w:val="18"/>
                <w:szCs w:val="18"/>
              </w:rPr>
              <w:br/>
            </w:r>
            <w:r w:rsidR="0053646E"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0053646E" w:rsidRPr="0053646E">
              <w:rPr>
                <w:rFonts w:asciiTheme="minorHAnsi" w:hAnsiTheme="minorHAnsi" w:cstheme="minorHAnsi"/>
                <w:sz w:val="18"/>
                <w:szCs w:val="18"/>
              </w:rPr>
              <w:t>Hauskehricht</w:t>
            </w:r>
            <w:r w:rsidR="00603BC7">
              <w:rPr>
                <w:rFonts w:asciiTheme="minorHAnsi" w:hAnsiTheme="minorHAnsi" w:cstheme="minorHAnsi"/>
                <w:sz w:val="18"/>
                <w:szCs w:val="18"/>
              </w:rPr>
              <w:br/>
            </w:r>
            <w:r w:rsidR="0053646E"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0053646E" w:rsidRPr="0053646E">
              <w:rPr>
                <w:rFonts w:asciiTheme="minorHAnsi" w:hAnsiTheme="minorHAnsi" w:cstheme="minorHAnsi"/>
                <w:sz w:val="18"/>
                <w:szCs w:val="18"/>
              </w:rPr>
              <w:t>Sperrgut</w:t>
            </w:r>
            <w:r w:rsidR="00603BC7">
              <w:rPr>
                <w:rFonts w:asciiTheme="minorHAnsi" w:hAnsiTheme="minorHAnsi" w:cstheme="minorHAnsi"/>
                <w:sz w:val="18"/>
                <w:szCs w:val="18"/>
              </w:rPr>
              <w:br/>
            </w:r>
            <w:r w:rsidR="0053646E"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0053646E" w:rsidRPr="0053646E">
              <w:rPr>
                <w:rFonts w:asciiTheme="minorHAnsi" w:hAnsiTheme="minorHAnsi" w:cstheme="minorHAnsi"/>
                <w:sz w:val="18"/>
                <w:szCs w:val="18"/>
              </w:rPr>
              <w:t>pflanzliche Abfälle aus Garten und Grünflächen</w:t>
            </w:r>
            <w:r w:rsidR="00603BC7">
              <w:rPr>
                <w:rFonts w:asciiTheme="minorHAnsi" w:hAnsiTheme="minorHAnsi" w:cstheme="minorHAnsi"/>
                <w:sz w:val="18"/>
                <w:szCs w:val="18"/>
              </w:rPr>
              <w:br/>
            </w:r>
            <w:r w:rsidR="0053646E"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0053646E" w:rsidRPr="0053646E">
              <w:rPr>
                <w:rFonts w:asciiTheme="minorHAnsi" w:hAnsiTheme="minorHAnsi" w:cstheme="minorHAnsi"/>
                <w:sz w:val="18"/>
                <w:szCs w:val="18"/>
              </w:rPr>
              <w:t>Metall</w:t>
            </w:r>
            <w:r w:rsidR="00603BC7">
              <w:rPr>
                <w:rFonts w:asciiTheme="minorHAnsi" w:hAnsiTheme="minorHAnsi" w:cstheme="minorHAnsi"/>
                <w:sz w:val="18"/>
                <w:szCs w:val="18"/>
              </w:rPr>
              <w:br/>
            </w:r>
            <w:r w:rsidR="0053646E"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0053646E" w:rsidRPr="0053646E">
              <w:rPr>
                <w:rFonts w:asciiTheme="minorHAnsi" w:hAnsiTheme="minorHAnsi" w:cstheme="minorHAnsi"/>
                <w:sz w:val="18"/>
                <w:szCs w:val="18"/>
              </w:rPr>
              <w:t>Papier</w:t>
            </w:r>
            <w:r w:rsidR="00603BC7">
              <w:rPr>
                <w:rFonts w:asciiTheme="minorHAnsi" w:hAnsiTheme="minorHAnsi" w:cstheme="minorHAnsi"/>
                <w:sz w:val="18"/>
                <w:szCs w:val="18"/>
              </w:rPr>
              <w:br/>
            </w:r>
            <w:r w:rsidR="0053646E"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0053646E" w:rsidRPr="0053646E">
              <w:rPr>
                <w:rFonts w:asciiTheme="minorHAnsi" w:hAnsiTheme="minorHAnsi" w:cstheme="minorHAnsi"/>
                <w:sz w:val="18"/>
                <w:szCs w:val="18"/>
              </w:rPr>
              <w:t>Karton</w:t>
            </w:r>
            <w:r w:rsidR="0053646E">
              <w:rPr>
                <w:rFonts w:asciiTheme="minorHAnsi" w:hAnsiTheme="minorHAnsi" w:cstheme="minorHAnsi"/>
                <w:sz w:val="18"/>
                <w:szCs w:val="18"/>
              </w:rPr>
              <w:br/>
            </w:r>
            <w:r w:rsidR="0053646E" w:rsidRPr="0053646E">
              <w:rPr>
                <w:rFonts w:asciiTheme="minorHAnsi" w:hAnsiTheme="minorHAnsi" w:cstheme="minorHAnsi"/>
                <w:sz w:val="18"/>
                <w:szCs w:val="18"/>
              </w:rPr>
              <w:t>Die zuständige Behörde kann Vorschriften für die Verwendung</w:t>
            </w:r>
            <w:r w:rsidR="0053646E">
              <w:rPr>
                <w:rFonts w:asciiTheme="minorHAnsi" w:hAnsiTheme="minorHAnsi" w:cstheme="minorHAnsi"/>
                <w:sz w:val="18"/>
                <w:szCs w:val="18"/>
              </w:rPr>
              <w:t xml:space="preserve"> </w:t>
            </w:r>
            <w:r w:rsidR="0053646E" w:rsidRPr="0053646E">
              <w:rPr>
                <w:rFonts w:asciiTheme="minorHAnsi" w:hAnsiTheme="minorHAnsi" w:cstheme="minorHAnsi"/>
                <w:sz w:val="18"/>
                <w:szCs w:val="18"/>
              </w:rPr>
              <w:t>von Gebinden und für die Bereitstellung der Abfälle erlassen</w:t>
            </w:r>
            <w:r w:rsidR="0053646E">
              <w:rPr>
                <w:rFonts w:asciiTheme="minorHAnsi" w:hAnsiTheme="minorHAnsi" w:cstheme="minorHAnsi"/>
                <w:sz w:val="18"/>
                <w:szCs w:val="18"/>
              </w:rPr>
              <w:br/>
            </w:r>
            <w:r w:rsidR="0053646E" w:rsidRPr="0053646E">
              <w:rPr>
                <w:rFonts w:asciiTheme="minorHAnsi" w:hAnsiTheme="minorHAnsi" w:cstheme="minorHAnsi"/>
                <w:sz w:val="18"/>
                <w:szCs w:val="18"/>
              </w:rPr>
              <w:t>Für weitere Abfallarten kön</w:t>
            </w:r>
            <w:r w:rsidR="0053646E">
              <w:rPr>
                <w:rFonts w:asciiTheme="minorHAnsi" w:hAnsiTheme="minorHAnsi" w:cstheme="minorHAnsi"/>
                <w:sz w:val="18"/>
                <w:szCs w:val="18"/>
              </w:rPr>
              <w:t>nen Abfuhren eingeführt oder bestehende aufgehoben werden.</w:t>
            </w:r>
            <w:r>
              <w:rPr>
                <w:rFonts w:asciiTheme="minorHAnsi" w:hAnsiTheme="minorHAnsi" w:cstheme="minorHAnsi"/>
                <w:sz w:val="18"/>
                <w:szCs w:val="18"/>
              </w:rPr>
              <w:br/>
            </w:r>
          </w:p>
          <w:p w14:paraId="2DE8902A" w14:textId="79A6D094" w:rsidR="00694586" w:rsidRPr="00694586" w:rsidRDefault="0053646E" w:rsidP="000B0609">
            <w:pPr>
              <w:spacing w:after="0" w:line="240" w:lineRule="auto"/>
              <w:ind w:right="391"/>
              <w:rPr>
                <w:rFonts w:asciiTheme="minorHAnsi" w:hAnsiTheme="minorHAnsi" w:cstheme="minorHAnsi"/>
                <w:b/>
                <w:sz w:val="18"/>
                <w:szCs w:val="18"/>
              </w:rPr>
            </w:pPr>
            <w:r w:rsidRPr="0053646E">
              <w:rPr>
                <w:rFonts w:asciiTheme="minorHAnsi" w:hAnsiTheme="minorHAnsi" w:cstheme="minorHAnsi"/>
                <w:b/>
                <w:sz w:val="18"/>
                <w:szCs w:val="18"/>
              </w:rPr>
              <w:lastRenderedPageBreak/>
              <w:t>Art. 12 Separatsammlung</w:t>
            </w:r>
            <w:r>
              <w:rPr>
                <w:rFonts w:asciiTheme="minorHAnsi" w:hAnsiTheme="minorHAnsi" w:cstheme="minorHAnsi"/>
                <w:sz w:val="18"/>
                <w:szCs w:val="18"/>
              </w:rPr>
              <w:br/>
            </w:r>
            <w:r w:rsidRPr="0053646E">
              <w:rPr>
                <w:rFonts w:asciiTheme="minorHAnsi" w:hAnsiTheme="minorHAnsi" w:cstheme="minorHAnsi"/>
                <w:sz w:val="18"/>
                <w:szCs w:val="18"/>
              </w:rPr>
              <w:t>Für folgende Abfälle aus</w:t>
            </w:r>
            <w:r>
              <w:rPr>
                <w:rFonts w:asciiTheme="minorHAnsi" w:hAnsiTheme="minorHAnsi" w:cstheme="minorHAnsi"/>
                <w:sz w:val="18"/>
                <w:szCs w:val="18"/>
              </w:rPr>
              <w:t xml:space="preserve"> Haushaltungen bestehen Separat</w:t>
            </w:r>
            <w:r w:rsidRPr="0053646E">
              <w:rPr>
                <w:rFonts w:asciiTheme="minorHAnsi" w:hAnsiTheme="minorHAnsi" w:cstheme="minorHAnsi"/>
                <w:sz w:val="18"/>
                <w:szCs w:val="18"/>
              </w:rPr>
              <w:t>sammelstellen:</w:t>
            </w:r>
            <w:r>
              <w:rPr>
                <w:rFonts w:asciiTheme="minorHAnsi" w:hAnsiTheme="minorHAnsi" w:cstheme="minorHAnsi"/>
                <w:sz w:val="18"/>
                <w:szCs w:val="18"/>
              </w:rPr>
              <w:br/>
            </w:r>
            <w:r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Pr="0053646E">
              <w:rPr>
                <w:rFonts w:asciiTheme="minorHAnsi" w:hAnsiTheme="minorHAnsi" w:cstheme="minorHAnsi"/>
                <w:sz w:val="18"/>
                <w:szCs w:val="18"/>
              </w:rPr>
              <w:t>Glas</w:t>
            </w:r>
            <w:r w:rsidR="00603BC7">
              <w:rPr>
                <w:rFonts w:asciiTheme="minorHAnsi" w:hAnsiTheme="minorHAnsi" w:cstheme="minorHAnsi"/>
                <w:sz w:val="18"/>
                <w:szCs w:val="18"/>
              </w:rPr>
              <w:br/>
            </w:r>
            <w:r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Pr="0053646E">
              <w:rPr>
                <w:rFonts w:asciiTheme="minorHAnsi" w:hAnsiTheme="minorHAnsi" w:cstheme="minorHAnsi"/>
                <w:sz w:val="18"/>
                <w:szCs w:val="18"/>
              </w:rPr>
              <w:t>Metall</w:t>
            </w:r>
            <w:r w:rsidR="00603BC7">
              <w:rPr>
                <w:rFonts w:asciiTheme="minorHAnsi" w:hAnsiTheme="minorHAnsi" w:cstheme="minorHAnsi"/>
                <w:sz w:val="18"/>
                <w:szCs w:val="18"/>
              </w:rPr>
              <w:br/>
            </w:r>
            <w:r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Pr="0053646E">
              <w:rPr>
                <w:rFonts w:asciiTheme="minorHAnsi" w:hAnsiTheme="minorHAnsi" w:cstheme="minorHAnsi"/>
                <w:sz w:val="18"/>
                <w:szCs w:val="18"/>
              </w:rPr>
              <w:t>Grubengut</w:t>
            </w:r>
            <w:r w:rsidR="00603BC7">
              <w:rPr>
                <w:rFonts w:asciiTheme="minorHAnsi" w:hAnsiTheme="minorHAnsi" w:cstheme="minorHAnsi"/>
                <w:sz w:val="18"/>
                <w:szCs w:val="18"/>
              </w:rPr>
              <w:br/>
            </w:r>
            <w:r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Pr="0053646E">
              <w:rPr>
                <w:rFonts w:asciiTheme="minorHAnsi" w:hAnsiTheme="minorHAnsi" w:cstheme="minorHAnsi"/>
                <w:sz w:val="18"/>
                <w:szCs w:val="18"/>
              </w:rPr>
              <w:t>Tierkörper</w:t>
            </w:r>
            <w:r w:rsidR="00603BC7">
              <w:rPr>
                <w:rFonts w:asciiTheme="minorHAnsi" w:hAnsiTheme="minorHAnsi" w:cstheme="minorHAnsi"/>
                <w:sz w:val="18"/>
                <w:szCs w:val="18"/>
              </w:rPr>
              <w:br/>
            </w:r>
            <w:r w:rsidRPr="0053646E">
              <w:rPr>
                <w:rFonts w:asciiTheme="minorHAnsi" w:hAnsiTheme="minorHAnsi" w:cstheme="minorHAnsi"/>
                <w:sz w:val="18"/>
                <w:szCs w:val="18"/>
              </w:rPr>
              <w:t>-</w:t>
            </w:r>
            <w:r w:rsidR="00FA723D">
              <w:rPr>
                <w:rFonts w:asciiTheme="minorHAnsi" w:hAnsiTheme="minorHAnsi" w:cstheme="minorHAnsi"/>
                <w:sz w:val="18"/>
                <w:szCs w:val="18"/>
              </w:rPr>
              <w:t xml:space="preserve"> </w:t>
            </w:r>
            <w:r w:rsidRPr="0053646E">
              <w:rPr>
                <w:rFonts w:asciiTheme="minorHAnsi" w:hAnsiTheme="minorHAnsi" w:cstheme="minorHAnsi"/>
                <w:sz w:val="18"/>
                <w:szCs w:val="18"/>
              </w:rPr>
              <w:t>Kleinmengen von Sonderabfällen aus Haushaltungen</w:t>
            </w:r>
            <w:r>
              <w:rPr>
                <w:rFonts w:asciiTheme="minorHAnsi" w:hAnsiTheme="minorHAnsi" w:cstheme="minorHAnsi"/>
                <w:sz w:val="18"/>
                <w:szCs w:val="18"/>
              </w:rPr>
              <w:br/>
            </w:r>
            <w:r w:rsidRPr="0053646E">
              <w:rPr>
                <w:rFonts w:asciiTheme="minorHAnsi" w:hAnsiTheme="minorHAnsi" w:cstheme="minorHAnsi"/>
                <w:sz w:val="18"/>
                <w:szCs w:val="18"/>
              </w:rPr>
              <w:t>Für weitere Abfallarten</w:t>
            </w:r>
            <w:r>
              <w:rPr>
                <w:rFonts w:asciiTheme="minorHAnsi" w:hAnsiTheme="minorHAnsi" w:cstheme="minorHAnsi"/>
                <w:sz w:val="18"/>
                <w:szCs w:val="18"/>
              </w:rPr>
              <w:t xml:space="preserve"> können Separatsammlungen einge</w:t>
            </w:r>
            <w:r w:rsidRPr="0053646E">
              <w:rPr>
                <w:rFonts w:asciiTheme="minorHAnsi" w:hAnsiTheme="minorHAnsi" w:cstheme="minorHAnsi"/>
                <w:sz w:val="18"/>
                <w:szCs w:val="18"/>
              </w:rPr>
              <w:t>führt oder bestehende aufgehoben werden.</w:t>
            </w:r>
            <w:r>
              <w:rPr>
                <w:rFonts w:asciiTheme="minorHAnsi" w:hAnsiTheme="minorHAnsi" w:cstheme="minorHAnsi"/>
                <w:sz w:val="18"/>
                <w:szCs w:val="18"/>
              </w:rPr>
              <w:br/>
            </w:r>
            <w:r w:rsidRPr="0053646E">
              <w:rPr>
                <w:rFonts w:asciiTheme="minorHAnsi" w:hAnsiTheme="minorHAnsi" w:cstheme="minorHAnsi"/>
                <w:sz w:val="18"/>
                <w:szCs w:val="18"/>
              </w:rPr>
              <w:t>Berechtigt zur Benützung der Separatsammlungen sind die in</w:t>
            </w:r>
            <w:r>
              <w:rPr>
                <w:rFonts w:asciiTheme="minorHAnsi" w:hAnsiTheme="minorHAnsi" w:cstheme="minorHAnsi"/>
                <w:sz w:val="18"/>
                <w:szCs w:val="18"/>
              </w:rPr>
              <w:t xml:space="preserve"> </w:t>
            </w:r>
            <w:r w:rsidRPr="0053646E">
              <w:rPr>
                <w:rFonts w:asciiTheme="minorHAnsi" w:hAnsiTheme="minorHAnsi" w:cstheme="minorHAnsi"/>
                <w:sz w:val="18"/>
                <w:szCs w:val="18"/>
              </w:rPr>
              <w:t>Dietikon wohnhaften Personen und niedergelassenen Betriebe unter Vorbehalt der Bestimmungen über die Betriebsabfälle.</w:t>
            </w:r>
            <w:r>
              <w:rPr>
                <w:rFonts w:asciiTheme="minorHAnsi" w:hAnsiTheme="minorHAnsi" w:cstheme="minorHAnsi"/>
                <w:sz w:val="18"/>
                <w:szCs w:val="18"/>
              </w:rPr>
              <w:br/>
            </w:r>
            <w:r w:rsidRPr="0053646E">
              <w:rPr>
                <w:rFonts w:asciiTheme="minorHAnsi" w:hAnsiTheme="minorHAnsi" w:cstheme="minorHAnsi"/>
                <w:sz w:val="18"/>
                <w:szCs w:val="18"/>
              </w:rPr>
              <w:t>Der Stadtrat kann für die Benützungsbere</w:t>
            </w:r>
            <w:r>
              <w:rPr>
                <w:rFonts w:asciiTheme="minorHAnsi" w:hAnsiTheme="minorHAnsi" w:cstheme="minorHAnsi"/>
                <w:sz w:val="18"/>
                <w:szCs w:val="18"/>
              </w:rPr>
              <w:t>chtigung der Sepa</w:t>
            </w:r>
            <w:r w:rsidRPr="0053646E">
              <w:rPr>
                <w:rFonts w:asciiTheme="minorHAnsi" w:hAnsiTheme="minorHAnsi" w:cstheme="minorHAnsi"/>
                <w:sz w:val="18"/>
                <w:szCs w:val="18"/>
              </w:rPr>
              <w:t>ratsammlungen Ausnahmeregelungen treffen</w:t>
            </w:r>
            <w:r w:rsidR="00E54405">
              <w:rPr>
                <w:rFonts w:asciiTheme="minorHAnsi" w:hAnsiTheme="minorHAnsi" w:cstheme="minorHAnsi"/>
                <w:sz w:val="18"/>
                <w:szCs w:val="18"/>
              </w:rPr>
              <w:br/>
            </w:r>
            <w:r w:rsidRPr="0053646E">
              <w:rPr>
                <w:rFonts w:asciiTheme="minorHAnsi" w:hAnsiTheme="minorHAnsi" w:cstheme="minorHAnsi"/>
                <w:b/>
                <w:sz w:val="18"/>
                <w:szCs w:val="18"/>
              </w:rPr>
              <w:t>Art. 14 Kompostieren</w:t>
            </w:r>
            <w:r>
              <w:rPr>
                <w:rFonts w:asciiTheme="minorHAnsi" w:hAnsiTheme="minorHAnsi" w:cstheme="minorHAnsi"/>
                <w:sz w:val="18"/>
                <w:szCs w:val="18"/>
              </w:rPr>
              <w:br/>
            </w:r>
            <w:r w:rsidR="00FA723D" w:rsidRPr="008D0C2F">
              <w:rPr>
                <w:sz w:val="18"/>
                <w:szCs w:val="18"/>
                <w:vertAlign w:val="superscript"/>
              </w:rPr>
              <w:t>1</w:t>
            </w:r>
            <w:r w:rsidRPr="0053646E">
              <w:rPr>
                <w:rFonts w:asciiTheme="minorHAnsi" w:hAnsiTheme="minorHAnsi" w:cstheme="minorHAnsi"/>
                <w:sz w:val="18"/>
                <w:szCs w:val="18"/>
              </w:rPr>
              <w:t xml:space="preserve"> Kompostierbarer Abfall ist na</w:t>
            </w:r>
            <w:r>
              <w:rPr>
                <w:rFonts w:asciiTheme="minorHAnsi" w:hAnsiTheme="minorHAnsi" w:cstheme="minorHAnsi"/>
                <w:sz w:val="18"/>
                <w:szCs w:val="18"/>
              </w:rPr>
              <w:t>ch Möglichkeit selber zu kompos</w:t>
            </w:r>
            <w:r w:rsidRPr="0053646E">
              <w:rPr>
                <w:rFonts w:asciiTheme="minorHAnsi" w:hAnsiTheme="minorHAnsi" w:cstheme="minorHAnsi"/>
                <w:sz w:val="18"/>
                <w:szCs w:val="18"/>
              </w:rPr>
              <w:t xml:space="preserve">tieren. </w:t>
            </w:r>
            <w:r w:rsidR="00FA723D">
              <w:rPr>
                <w:rFonts w:asciiTheme="minorHAnsi" w:hAnsiTheme="minorHAnsi" w:cstheme="minorHAnsi"/>
                <w:sz w:val="18"/>
                <w:szCs w:val="18"/>
              </w:rPr>
              <w:br/>
            </w:r>
            <w:r w:rsidR="00FA723D" w:rsidRPr="008D0C2F">
              <w:rPr>
                <w:sz w:val="18"/>
                <w:szCs w:val="18"/>
                <w:vertAlign w:val="superscript"/>
              </w:rPr>
              <w:t>2</w:t>
            </w:r>
            <w:r w:rsidRPr="0053646E">
              <w:rPr>
                <w:rFonts w:asciiTheme="minorHAnsi" w:hAnsiTheme="minorHAnsi" w:cstheme="minorHAnsi"/>
                <w:sz w:val="18"/>
                <w:szCs w:val="18"/>
              </w:rPr>
              <w:t xml:space="preserve"> Die Stadt fördert und unterstützt die Kompostierung geeigneter Abfälle in Haus- und Familiengärten und in Siedlungen durch Beratung und einen Häckseldienst.</w:t>
            </w:r>
            <w:r w:rsidR="00E54405">
              <w:rPr>
                <w:rFonts w:asciiTheme="minorHAnsi" w:hAnsiTheme="minorHAnsi" w:cstheme="minorHAnsi"/>
                <w:sz w:val="18"/>
                <w:szCs w:val="18"/>
              </w:rPr>
              <w:br/>
            </w:r>
            <w:r w:rsidR="00E54405">
              <w:rPr>
                <w:rFonts w:asciiTheme="minorHAnsi" w:hAnsiTheme="minorHAnsi" w:cstheme="minorHAnsi"/>
                <w:b/>
                <w:sz w:val="18"/>
                <w:szCs w:val="18"/>
              </w:rPr>
              <w:t>A</w:t>
            </w:r>
            <w:r w:rsidR="00694586" w:rsidRPr="00694586">
              <w:rPr>
                <w:rFonts w:asciiTheme="minorHAnsi" w:hAnsiTheme="minorHAnsi" w:cstheme="minorHAnsi"/>
                <w:b/>
                <w:sz w:val="18"/>
                <w:szCs w:val="18"/>
              </w:rPr>
              <w:t>rt. 15 Separatabfälle</w:t>
            </w:r>
            <w:r w:rsidR="00694586" w:rsidRPr="00694586">
              <w:rPr>
                <w:rFonts w:asciiTheme="minorHAnsi" w:hAnsiTheme="minorHAnsi" w:cstheme="minorHAnsi"/>
                <w:b/>
                <w:sz w:val="18"/>
                <w:szCs w:val="18"/>
              </w:rPr>
              <w:br/>
            </w:r>
            <w:r w:rsidR="00694586" w:rsidRPr="00694586">
              <w:rPr>
                <w:rFonts w:asciiTheme="minorHAnsi" w:hAnsiTheme="minorHAnsi" w:cstheme="minorHAnsi"/>
                <w:sz w:val="18"/>
                <w:szCs w:val="18"/>
              </w:rPr>
              <w:t>Separatabfälle sind getre</w:t>
            </w:r>
            <w:r w:rsidR="00FC46A1">
              <w:rPr>
                <w:rFonts w:asciiTheme="minorHAnsi" w:hAnsiTheme="minorHAnsi" w:cstheme="minorHAnsi"/>
                <w:sz w:val="18"/>
                <w:szCs w:val="18"/>
              </w:rPr>
              <w:t>nnt zu sammeln und den dafür be</w:t>
            </w:r>
            <w:r w:rsidR="00694586" w:rsidRPr="00694586">
              <w:rPr>
                <w:rFonts w:asciiTheme="minorHAnsi" w:hAnsiTheme="minorHAnsi" w:cstheme="minorHAnsi"/>
                <w:sz w:val="18"/>
                <w:szCs w:val="18"/>
              </w:rPr>
              <w:t>zeichneten Sammelstellen oder Abfuhren zuzuführen, wenn sie nicht über den Handel entsorgt werden können. Sie dürfen nicht mit anderen Abfällen vermischt werden.</w:t>
            </w:r>
          </w:p>
        </w:tc>
      </w:tr>
      <w:tr w:rsidR="0098542A" w:rsidRPr="00755D0F" w14:paraId="6F5A2595" w14:textId="77777777" w:rsidTr="0098542A">
        <w:tc>
          <w:tcPr>
            <w:tcW w:w="6799" w:type="dxa"/>
          </w:tcPr>
          <w:p w14:paraId="48265C63" w14:textId="2EE3BA41" w:rsidR="007308C7" w:rsidRPr="008D0C2F" w:rsidRDefault="0098542A" w:rsidP="00DD307C">
            <w:pPr>
              <w:spacing w:after="0" w:line="240" w:lineRule="auto"/>
              <w:ind w:right="391"/>
              <w:rPr>
                <w:sz w:val="18"/>
                <w:szCs w:val="18"/>
              </w:rPr>
            </w:pPr>
            <w:r w:rsidRPr="008D0C2F">
              <w:rPr>
                <w:rFonts w:asciiTheme="minorHAnsi" w:hAnsiTheme="minorHAnsi" w:cstheme="minorHAnsi"/>
                <w:b/>
                <w:sz w:val="18"/>
                <w:szCs w:val="18"/>
              </w:rPr>
              <w:lastRenderedPageBreak/>
              <w:t xml:space="preserve">Art. 6 </w:t>
            </w:r>
            <w:r w:rsidR="007308C7" w:rsidRPr="008D0C2F">
              <w:rPr>
                <w:rFonts w:asciiTheme="minorHAnsi" w:hAnsiTheme="minorHAnsi" w:cstheme="minorHAnsi"/>
                <w:b/>
                <w:sz w:val="18"/>
                <w:szCs w:val="18"/>
              </w:rPr>
              <w:t>Information, Vorbildfunktion</w:t>
            </w:r>
            <w:r w:rsidR="00674471" w:rsidRPr="008D0C2F">
              <w:rPr>
                <w:rFonts w:asciiTheme="minorHAnsi" w:hAnsiTheme="minorHAnsi" w:cstheme="minorHAnsi"/>
                <w:b/>
                <w:sz w:val="18"/>
                <w:szCs w:val="18"/>
              </w:rPr>
              <w:br/>
            </w:r>
            <w:r w:rsidR="007308C7" w:rsidRPr="008D0C2F">
              <w:rPr>
                <w:sz w:val="18"/>
                <w:szCs w:val="18"/>
                <w:vertAlign w:val="superscript"/>
              </w:rPr>
              <w:t>1</w:t>
            </w:r>
            <w:r w:rsidR="007308C7" w:rsidRPr="008D0C2F">
              <w:rPr>
                <w:sz w:val="18"/>
                <w:szCs w:val="18"/>
              </w:rPr>
              <w:t xml:space="preserve"> Die Stadt informiert die Bevölkerung und die Betriebe, wie sie Abfälle vermeiden, wiederverwenden, recyceln, verwerten oder umweltgerecht beseitigen können und wie sie invasive gebietsfremde Organismen oder Teile davon entsorgen müssen.</w:t>
            </w:r>
          </w:p>
          <w:p w14:paraId="02B31EF4" w14:textId="1EAD6CE0" w:rsidR="007308C7" w:rsidRPr="00D91428" w:rsidRDefault="007308C7" w:rsidP="003E1C10">
            <w:pPr>
              <w:pStyle w:val="WasserverordnungText"/>
              <w:rPr>
                <w:rFonts w:cs="Times New Roman"/>
                <w:sz w:val="18"/>
                <w:szCs w:val="18"/>
              </w:rPr>
            </w:pPr>
            <w:r w:rsidRPr="008D0C2F">
              <w:rPr>
                <w:sz w:val="18"/>
                <w:szCs w:val="18"/>
                <w:vertAlign w:val="superscript"/>
              </w:rPr>
              <w:t>2</w:t>
            </w:r>
            <w:r w:rsidRPr="008D0C2F">
              <w:rPr>
                <w:sz w:val="18"/>
                <w:szCs w:val="18"/>
              </w:rPr>
              <w:t xml:space="preserve"> Alle Haushalte und Betriebe erhalten regelmässig </w:t>
            </w:r>
            <w:r w:rsidR="00D91428" w:rsidRPr="00D91428">
              <w:rPr>
                <w:rFonts w:cs="Times New Roman"/>
                <w:sz w:val="18"/>
                <w:szCs w:val="18"/>
              </w:rPr>
              <w:t>Informationen zur Entsorgung</w:t>
            </w:r>
            <w:r w:rsidRPr="00D91428">
              <w:rPr>
                <w:rFonts w:cs="Times New Roman"/>
                <w:sz w:val="18"/>
                <w:szCs w:val="18"/>
              </w:rPr>
              <w:t>.</w:t>
            </w:r>
          </w:p>
          <w:p w14:paraId="0C3BD708" w14:textId="6412750C" w:rsidR="007308C7" w:rsidRPr="008D0C2F" w:rsidRDefault="00C5153D" w:rsidP="003E1C10">
            <w:pPr>
              <w:pStyle w:val="WasserverordnungText"/>
              <w:rPr>
                <w:sz w:val="18"/>
                <w:szCs w:val="18"/>
              </w:rPr>
            </w:pPr>
            <w:r w:rsidRPr="00C5153D">
              <w:rPr>
                <w:sz w:val="18"/>
                <w:szCs w:val="18"/>
                <w:vertAlign w:val="superscript"/>
              </w:rPr>
              <w:t>3</w:t>
            </w:r>
            <w:r w:rsidR="007308C7" w:rsidRPr="008D0C2F">
              <w:rPr>
                <w:sz w:val="18"/>
                <w:szCs w:val="18"/>
              </w:rPr>
              <w:t xml:space="preserve"> Die Stadt erhebt Daten über die Abfallwirtschaft wie Angaben über Abfallmengen, Abfallarten, Abfallherkunft, Entsorgungswege, Kosten und </w:t>
            </w:r>
            <w:r w:rsidR="007308C7" w:rsidRPr="008D0C2F">
              <w:rPr>
                <w:sz w:val="18"/>
                <w:szCs w:val="18"/>
              </w:rPr>
              <w:lastRenderedPageBreak/>
              <w:t>Gebühren. Die Daten sind öffentlich zugänglich und werden dem Kanton jährlich zur Verfügung gestellt.</w:t>
            </w:r>
          </w:p>
          <w:p w14:paraId="1C859877" w14:textId="5BADFF98" w:rsidR="004165BD" w:rsidRPr="008D0C2F" w:rsidRDefault="00C5153D" w:rsidP="00C5153D">
            <w:pPr>
              <w:pStyle w:val="WasserverordnungText"/>
              <w:rPr>
                <w:sz w:val="18"/>
                <w:szCs w:val="18"/>
              </w:rPr>
            </w:pPr>
            <w:r>
              <w:rPr>
                <w:sz w:val="18"/>
                <w:szCs w:val="18"/>
                <w:vertAlign w:val="superscript"/>
              </w:rPr>
              <w:t>4</w:t>
            </w:r>
            <w:r w:rsidR="007308C7" w:rsidRPr="008D0C2F">
              <w:rPr>
                <w:sz w:val="18"/>
                <w:szCs w:val="18"/>
              </w:rPr>
              <w:t xml:space="preserve"> Die Stadt Dietikon trägt durch ihr vorbildliches Verhalten zur Vermeidung, Wiederverwendung, Recyclierung, Verwertung und umweltgerechten Beseitigung der Abfälle bei.  </w:t>
            </w:r>
          </w:p>
        </w:tc>
        <w:tc>
          <w:tcPr>
            <w:tcW w:w="6661" w:type="dxa"/>
          </w:tcPr>
          <w:p w14:paraId="4C36DA1B" w14:textId="78542894" w:rsidR="0098542A" w:rsidRPr="00755D0F" w:rsidRDefault="00DD307C" w:rsidP="000B0609">
            <w:pPr>
              <w:spacing w:after="0" w:line="240" w:lineRule="auto"/>
              <w:rPr>
                <w:rFonts w:asciiTheme="minorHAnsi" w:hAnsiTheme="minorHAnsi" w:cstheme="minorHAnsi"/>
                <w:b/>
                <w:sz w:val="18"/>
                <w:szCs w:val="18"/>
              </w:rPr>
            </w:pPr>
            <w:r w:rsidRPr="00DD307C">
              <w:rPr>
                <w:rFonts w:asciiTheme="minorHAnsi" w:hAnsiTheme="minorHAnsi" w:cstheme="minorHAnsi"/>
                <w:b/>
                <w:sz w:val="18"/>
                <w:szCs w:val="18"/>
              </w:rPr>
              <w:lastRenderedPageBreak/>
              <w:t xml:space="preserve">Art. 6 </w:t>
            </w:r>
            <w:r>
              <w:rPr>
                <w:rFonts w:asciiTheme="minorHAnsi" w:hAnsiTheme="minorHAnsi" w:cstheme="minorHAnsi"/>
                <w:b/>
                <w:sz w:val="18"/>
                <w:szCs w:val="18"/>
              </w:rPr>
              <w:t>Information, Vorbildverhalten</w:t>
            </w:r>
            <w:r w:rsidR="00E54405">
              <w:rPr>
                <w:rFonts w:asciiTheme="minorHAnsi" w:hAnsiTheme="minorHAnsi" w:cstheme="minorHAnsi"/>
                <w:b/>
                <w:sz w:val="18"/>
                <w:szCs w:val="18"/>
              </w:rPr>
              <w:br/>
            </w:r>
            <w:r w:rsidR="00FA723D" w:rsidRPr="008D0C2F">
              <w:rPr>
                <w:sz w:val="18"/>
                <w:szCs w:val="18"/>
                <w:vertAlign w:val="superscript"/>
              </w:rPr>
              <w:t>1</w:t>
            </w:r>
            <w:r w:rsidRPr="00DD307C">
              <w:rPr>
                <w:rFonts w:asciiTheme="minorHAnsi" w:hAnsiTheme="minorHAnsi" w:cstheme="minorHAnsi"/>
                <w:sz w:val="18"/>
                <w:szCs w:val="18"/>
              </w:rPr>
              <w:t xml:space="preserve"> Das Gesundheitsamt orientiert die Bevölkerung sowie Gewerbe-, Industrie- und Dienstleistungsbetriebe regelmässig über Möglichkeiten und Bedeutung der Abfallvermeidung, -verminderung und -entsorgung. Es koordiniert seine Informationstätigkeit mit dem Kanton und anderen Gemeinden. </w:t>
            </w:r>
            <w:r w:rsidR="00FA723D">
              <w:rPr>
                <w:rFonts w:asciiTheme="minorHAnsi" w:hAnsiTheme="minorHAnsi" w:cstheme="minorHAnsi"/>
                <w:sz w:val="18"/>
                <w:szCs w:val="18"/>
              </w:rPr>
              <w:br/>
            </w:r>
            <w:r w:rsidR="00FA723D" w:rsidRPr="008D0C2F">
              <w:rPr>
                <w:sz w:val="18"/>
                <w:szCs w:val="18"/>
                <w:vertAlign w:val="superscript"/>
              </w:rPr>
              <w:t>2</w:t>
            </w:r>
            <w:r w:rsidRPr="00DD307C">
              <w:rPr>
                <w:rFonts w:asciiTheme="minorHAnsi" w:hAnsiTheme="minorHAnsi" w:cstheme="minorHAnsi"/>
                <w:sz w:val="18"/>
                <w:szCs w:val="18"/>
              </w:rPr>
              <w:t xml:space="preserve"> Das Gesundheitsamt erhebt Daten über die Abfallwirtschaft, welche über Herkunft, Art und Mengen der Abfälle sowie die zur Verfügung stehenden Verwertungs- und Behandlungswege Auskunft geben. </w:t>
            </w:r>
            <w:r w:rsidR="000B0609">
              <w:rPr>
                <w:rFonts w:asciiTheme="minorHAnsi" w:hAnsiTheme="minorHAnsi" w:cstheme="minorHAnsi"/>
                <w:sz w:val="18"/>
                <w:szCs w:val="18"/>
              </w:rPr>
              <w:br/>
            </w:r>
            <w:r w:rsidR="00FA723D" w:rsidRPr="008D0C2F">
              <w:rPr>
                <w:sz w:val="18"/>
                <w:szCs w:val="18"/>
                <w:vertAlign w:val="superscript"/>
              </w:rPr>
              <w:lastRenderedPageBreak/>
              <w:t>3</w:t>
            </w:r>
            <w:r w:rsidRPr="00DD307C">
              <w:rPr>
                <w:rFonts w:asciiTheme="minorHAnsi" w:hAnsiTheme="minorHAnsi" w:cstheme="minorHAnsi"/>
                <w:sz w:val="18"/>
                <w:szCs w:val="18"/>
              </w:rPr>
              <w:t xml:space="preserve"> Die Stadtverwaltung trägt durch ihr vorbildliches Verhalten zur Vermeidung, Verwertung und umweltgerechten Behandlung der Abfälle bei.</w:t>
            </w:r>
          </w:p>
        </w:tc>
      </w:tr>
      <w:tr w:rsidR="00793DA3" w:rsidRPr="00755D0F" w14:paraId="42404ADC" w14:textId="77777777" w:rsidTr="0098542A">
        <w:tc>
          <w:tcPr>
            <w:tcW w:w="6799" w:type="dxa"/>
          </w:tcPr>
          <w:p w14:paraId="490C2E64" w14:textId="1E03B221" w:rsidR="00793DA3" w:rsidRPr="008D0C2F" w:rsidRDefault="00674471" w:rsidP="00651E5D">
            <w:pPr>
              <w:pStyle w:val="WasserverordnungTitelohneNummer"/>
            </w:pPr>
            <w:bookmarkStart w:id="1" w:name="_Toc130821265"/>
            <w:r w:rsidRPr="008D0C2F">
              <w:lastRenderedPageBreak/>
              <w:t xml:space="preserve">III. </w:t>
            </w:r>
            <w:r w:rsidR="00793DA3" w:rsidRPr="008D0C2F">
              <w:t>Pflichten der Inhabenden und Verursachenden von Abfällen</w:t>
            </w:r>
            <w:bookmarkEnd w:id="1"/>
          </w:p>
        </w:tc>
        <w:tc>
          <w:tcPr>
            <w:tcW w:w="6661" w:type="dxa"/>
          </w:tcPr>
          <w:p w14:paraId="735C9801" w14:textId="64D170A1" w:rsidR="00793DA3" w:rsidRPr="00755D0F" w:rsidRDefault="00FC46A1" w:rsidP="00FC46A1">
            <w:pPr>
              <w:spacing w:before="60" w:after="60" w:line="240" w:lineRule="auto"/>
              <w:rPr>
                <w:rFonts w:asciiTheme="minorHAnsi" w:hAnsiTheme="minorHAnsi" w:cstheme="minorHAnsi"/>
                <w:b/>
                <w:sz w:val="18"/>
                <w:szCs w:val="18"/>
              </w:rPr>
            </w:pPr>
            <w:r w:rsidRPr="00FC46A1">
              <w:rPr>
                <w:rFonts w:cs="Segoe UI"/>
                <w:b/>
                <w:sz w:val="18"/>
                <w:szCs w:val="18"/>
              </w:rPr>
              <w:t>III. Entsorgung</w:t>
            </w:r>
          </w:p>
        </w:tc>
      </w:tr>
      <w:tr w:rsidR="0098542A" w:rsidRPr="00755D0F" w14:paraId="204693C9" w14:textId="77777777" w:rsidTr="0098542A">
        <w:tc>
          <w:tcPr>
            <w:tcW w:w="6799" w:type="dxa"/>
          </w:tcPr>
          <w:p w14:paraId="0D3292AD" w14:textId="1B0B6551" w:rsidR="004165BD" w:rsidRPr="008D0C2F" w:rsidRDefault="00674471" w:rsidP="003E1C10">
            <w:pPr>
              <w:pStyle w:val="WasserverordnungText"/>
              <w:rPr>
                <w:sz w:val="18"/>
                <w:szCs w:val="18"/>
              </w:rPr>
            </w:pPr>
            <w:r w:rsidRPr="008D0C2F">
              <w:rPr>
                <w:rFonts w:asciiTheme="minorHAnsi" w:hAnsiTheme="minorHAnsi" w:cstheme="minorHAnsi"/>
                <w:b/>
                <w:sz w:val="18"/>
                <w:szCs w:val="18"/>
              </w:rPr>
              <w:t>Art. 7</w:t>
            </w:r>
            <w:r w:rsidR="009E61C3" w:rsidRPr="008D0C2F">
              <w:rPr>
                <w:rFonts w:asciiTheme="minorHAnsi" w:hAnsiTheme="minorHAnsi" w:cstheme="minorHAnsi"/>
                <w:b/>
                <w:sz w:val="18"/>
                <w:szCs w:val="18"/>
              </w:rPr>
              <w:t xml:space="preserve"> Umgang mit Abfällen</w:t>
            </w:r>
            <w:r w:rsidRPr="008D0C2F">
              <w:rPr>
                <w:rFonts w:asciiTheme="minorHAnsi" w:hAnsiTheme="minorHAnsi" w:cstheme="minorHAnsi"/>
                <w:b/>
                <w:sz w:val="18"/>
                <w:szCs w:val="18"/>
              </w:rPr>
              <w:br/>
            </w:r>
            <w:r w:rsidR="004165BD" w:rsidRPr="008D0C2F">
              <w:rPr>
                <w:sz w:val="18"/>
                <w:szCs w:val="18"/>
                <w:vertAlign w:val="superscript"/>
              </w:rPr>
              <w:t>1</w:t>
            </w:r>
            <w:r w:rsidR="004165BD" w:rsidRPr="008D0C2F">
              <w:rPr>
                <w:sz w:val="18"/>
                <w:szCs w:val="18"/>
              </w:rPr>
              <w:t xml:space="preserve"> Siedlungsabfälle müssen den von der Stadt bezeichneten Abfuhren oder Sammlungen übergeben werden, sofern der Handel nicht zur Rücknahme verpflichtet ist. Sie müssen gemäss Vorgaben der Stadt übergeben werden. Sie dürfen nicht mit anderen Abfällen vermischt werden.</w:t>
            </w:r>
          </w:p>
          <w:p w14:paraId="6831AF6B" w14:textId="77777777" w:rsidR="004165BD" w:rsidRPr="008D0C2F" w:rsidRDefault="004165BD" w:rsidP="003E1C10">
            <w:pPr>
              <w:pStyle w:val="WasserverordnungText"/>
              <w:rPr>
                <w:sz w:val="18"/>
                <w:szCs w:val="18"/>
              </w:rPr>
            </w:pPr>
            <w:r w:rsidRPr="008D0C2F">
              <w:rPr>
                <w:sz w:val="18"/>
                <w:szCs w:val="18"/>
                <w:vertAlign w:val="superscript"/>
              </w:rPr>
              <w:t>2</w:t>
            </w:r>
            <w:r w:rsidRPr="008D0C2F">
              <w:rPr>
                <w:sz w:val="18"/>
                <w:szCs w:val="18"/>
              </w:rPr>
              <w:t xml:space="preserve"> Die Stadt kann Eigentümerinnen und Eigentümer von Liegenschaften dazu verpflichten, ihren Mieterinnen und Mietern die notwendige Anzahl Behältnisse für die von der Stadt vorgesehenen Abfuhren zur Verfügung zu stellen.</w:t>
            </w:r>
          </w:p>
          <w:p w14:paraId="55237B07" w14:textId="5015FCB4" w:rsidR="004165BD" w:rsidRPr="008D0C2F" w:rsidRDefault="004165BD" w:rsidP="003E1C10">
            <w:pPr>
              <w:pStyle w:val="WasserverordnungText"/>
              <w:rPr>
                <w:sz w:val="18"/>
                <w:szCs w:val="18"/>
              </w:rPr>
            </w:pPr>
            <w:r w:rsidRPr="008D0C2F">
              <w:rPr>
                <w:sz w:val="18"/>
                <w:szCs w:val="18"/>
                <w:vertAlign w:val="superscript"/>
              </w:rPr>
              <w:t>3</w:t>
            </w:r>
            <w:r w:rsidRPr="008D0C2F">
              <w:rPr>
                <w:sz w:val="18"/>
                <w:szCs w:val="18"/>
              </w:rPr>
              <w:t xml:space="preserve"> Übrige Abfälle, wie z.B. Betriebsabfälle, Bauabfälle oder ausgedien</w:t>
            </w:r>
            <w:r w:rsidR="00FC46A1">
              <w:rPr>
                <w:sz w:val="18"/>
                <w:szCs w:val="18"/>
              </w:rPr>
              <w:t>te Motorfahrzeuge, müssen selbst</w:t>
            </w:r>
            <w:r w:rsidRPr="008D0C2F">
              <w:rPr>
                <w:sz w:val="18"/>
                <w:szCs w:val="18"/>
              </w:rPr>
              <w:t xml:space="preserve"> auf eigene Rechnung gemäss den geltenden Vorschriften entsorgt werden.</w:t>
            </w:r>
          </w:p>
          <w:p w14:paraId="4D33AF9B" w14:textId="77777777" w:rsidR="004165BD" w:rsidRPr="008D0C2F" w:rsidRDefault="004165BD" w:rsidP="003E1C10">
            <w:pPr>
              <w:pStyle w:val="WasserverordnungText"/>
              <w:rPr>
                <w:sz w:val="18"/>
                <w:szCs w:val="18"/>
              </w:rPr>
            </w:pPr>
            <w:r w:rsidRPr="008D0C2F">
              <w:rPr>
                <w:sz w:val="18"/>
                <w:szCs w:val="18"/>
                <w:vertAlign w:val="superscript"/>
              </w:rPr>
              <w:t>4</w:t>
            </w:r>
            <w:r w:rsidRPr="008D0C2F">
              <w:rPr>
                <w:sz w:val="18"/>
                <w:szCs w:val="18"/>
              </w:rPr>
              <w:t xml:space="preserve"> Die Sammelstellen dürfen nur zu den angegebenen Zeiten benutzt werden.</w:t>
            </w:r>
          </w:p>
          <w:p w14:paraId="52E4B502" w14:textId="78537D6B" w:rsidR="004165BD" w:rsidRPr="008D0C2F" w:rsidRDefault="004165BD" w:rsidP="003E1C10">
            <w:pPr>
              <w:pStyle w:val="WasserverordnungText"/>
              <w:rPr>
                <w:sz w:val="18"/>
                <w:szCs w:val="18"/>
              </w:rPr>
            </w:pPr>
            <w:r w:rsidRPr="008D0C2F">
              <w:rPr>
                <w:sz w:val="18"/>
                <w:szCs w:val="18"/>
                <w:vertAlign w:val="superscript"/>
              </w:rPr>
              <w:t>5</w:t>
            </w:r>
            <w:r w:rsidRPr="008D0C2F">
              <w:rPr>
                <w:sz w:val="18"/>
                <w:szCs w:val="18"/>
              </w:rPr>
              <w:t xml:space="preserve"> </w:t>
            </w:r>
            <w:r w:rsidR="00C5153D" w:rsidRPr="00C5153D">
              <w:rPr>
                <w:sz w:val="18"/>
                <w:szCs w:val="18"/>
              </w:rPr>
              <w:t>Öffentliche Abfallbehältnisse dienen der Aufnahme von Kleinstmengen von Abfällen. Sie dürfen nicht zur Entsorgung von Haushalts- oder Betriebsabfällen benutzt werden</w:t>
            </w:r>
            <w:r w:rsidRPr="008D0C2F">
              <w:rPr>
                <w:sz w:val="18"/>
                <w:szCs w:val="18"/>
              </w:rPr>
              <w:t>.</w:t>
            </w:r>
          </w:p>
          <w:p w14:paraId="200E7FBE" w14:textId="3B960530" w:rsidR="004165BD" w:rsidRPr="008D0C2F" w:rsidRDefault="004165BD" w:rsidP="003E1C10">
            <w:pPr>
              <w:pStyle w:val="WasserverordnungText"/>
              <w:rPr>
                <w:sz w:val="18"/>
                <w:szCs w:val="18"/>
              </w:rPr>
            </w:pPr>
            <w:r w:rsidRPr="008D0C2F">
              <w:rPr>
                <w:sz w:val="18"/>
                <w:szCs w:val="18"/>
                <w:vertAlign w:val="superscript"/>
              </w:rPr>
              <w:t>6</w:t>
            </w:r>
            <w:r w:rsidRPr="008D0C2F">
              <w:rPr>
                <w:sz w:val="18"/>
                <w:szCs w:val="18"/>
              </w:rPr>
              <w:t xml:space="preserve"> Es ist verboten, Abfälle im Freien auf öff</w:t>
            </w:r>
            <w:r w:rsidR="00C5153D">
              <w:rPr>
                <w:sz w:val="18"/>
                <w:szCs w:val="18"/>
              </w:rPr>
              <w:t xml:space="preserve">entlichem oder privatem Grund zu lagern, </w:t>
            </w:r>
            <w:r w:rsidRPr="008D0C2F">
              <w:rPr>
                <w:sz w:val="18"/>
                <w:szCs w:val="18"/>
              </w:rPr>
              <w:t xml:space="preserve">oder wegzuwerfen. Dies gilt </w:t>
            </w:r>
            <w:r w:rsidR="00C5153D">
              <w:rPr>
                <w:sz w:val="18"/>
                <w:szCs w:val="18"/>
              </w:rPr>
              <w:t xml:space="preserve">insbesondere </w:t>
            </w:r>
            <w:r w:rsidRPr="008D0C2F">
              <w:rPr>
                <w:sz w:val="18"/>
                <w:szCs w:val="18"/>
              </w:rPr>
              <w:t>auch für kleine Mengen von Abfällen wie z.B. Verpackungen, Getränkedosen, Drucksachen, Speisereste, Kaugummis oder Zigarettenstummel.</w:t>
            </w:r>
            <w:r w:rsidR="00E54405">
              <w:rPr>
                <w:sz w:val="18"/>
                <w:szCs w:val="18"/>
              </w:rPr>
              <w:br/>
            </w:r>
            <w:r w:rsidRPr="008D0C2F">
              <w:rPr>
                <w:sz w:val="18"/>
                <w:szCs w:val="18"/>
                <w:vertAlign w:val="superscript"/>
              </w:rPr>
              <w:t>7</w:t>
            </w:r>
            <w:r w:rsidRPr="008D0C2F">
              <w:rPr>
                <w:sz w:val="18"/>
                <w:szCs w:val="18"/>
              </w:rPr>
              <w:t xml:space="preserve"> Abfälle dürfen nicht der Kanalisation zugeführt werden.</w:t>
            </w:r>
          </w:p>
          <w:p w14:paraId="67475797" w14:textId="4C322367" w:rsidR="004165BD" w:rsidRPr="008D0C2F" w:rsidRDefault="004165BD" w:rsidP="003E1C10">
            <w:pPr>
              <w:pStyle w:val="WasserverordnungText"/>
              <w:rPr>
                <w:sz w:val="18"/>
                <w:szCs w:val="18"/>
              </w:rPr>
            </w:pPr>
            <w:r w:rsidRPr="008D0C2F">
              <w:rPr>
                <w:sz w:val="18"/>
                <w:szCs w:val="18"/>
                <w:vertAlign w:val="superscript"/>
              </w:rPr>
              <w:t>8</w:t>
            </w:r>
            <w:r w:rsidRPr="008D0C2F">
              <w:rPr>
                <w:sz w:val="18"/>
                <w:szCs w:val="18"/>
              </w:rPr>
              <w:t xml:space="preserve"> Verkaufsgeschäfte mit Produkten, deren Verpackungen in der Regel nicht mit dem Kehricht, sondern im öffentlichen Raum entsorgt werden, wie namentlich Verkaufsstellen für Unterwegsverpflegung und dergleichen, haben ihrer Kundschaft genügend Sammelbehältnisse für Kehricht und Separatabfälle zur </w:t>
            </w:r>
            <w:r w:rsidRPr="008D0C2F">
              <w:rPr>
                <w:sz w:val="18"/>
                <w:szCs w:val="18"/>
              </w:rPr>
              <w:lastRenderedPageBreak/>
              <w:t xml:space="preserve">Verfügung zu stellen. </w:t>
            </w:r>
            <w:r w:rsidR="00C5153D" w:rsidRPr="00C5153D">
              <w:rPr>
                <w:sz w:val="18"/>
                <w:szCs w:val="18"/>
              </w:rPr>
              <w:t>Sie können verpflichtet werden, liegen gelassene Abfälle einzusammeln, zu entsorgen oder zu weiteren Massnahmen und Kostenbeteiligung an der Reinigung verpflichtet werden.</w:t>
            </w:r>
          </w:p>
          <w:p w14:paraId="36F82535" w14:textId="77777777" w:rsidR="004165BD" w:rsidRPr="008D0C2F" w:rsidRDefault="004165BD" w:rsidP="003E1C10">
            <w:pPr>
              <w:pStyle w:val="WasserverordnungText"/>
              <w:rPr>
                <w:sz w:val="18"/>
                <w:szCs w:val="18"/>
              </w:rPr>
            </w:pPr>
            <w:r w:rsidRPr="008D0C2F">
              <w:rPr>
                <w:sz w:val="18"/>
                <w:szCs w:val="18"/>
                <w:vertAlign w:val="superscript"/>
              </w:rPr>
              <w:t>9</w:t>
            </w:r>
            <w:r w:rsidRPr="008D0C2F">
              <w:rPr>
                <w:sz w:val="18"/>
                <w:szCs w:val="18"/>
              </w:rPr>
              <w:t xml:space="preserve"> Es ist verboten, Abfälle im Freien oder in Öfen, Cheminées oder dergleichen zu verbrennen.</w:t>
            </w:r>
          </w:p>
          <w:p w14:paraId="7B5F9EFF" w14:textId="0C0D6131" w:rsidR="004165BD" w:rsidRPr="008D0C2F" w:rsidRDefault="004165BD" w:rsidP="003E1C10">
            <w:pPr>
              <w:pStyle w:val="WasserverordnungText"/>
              <w:rPr>
                <w:sz w:val="18"/>
                <w:szCs w:val="18"/>
              </w:rPr>
            </w:pPr>
            <w:r w:rsidRPr="008D0C2F">
              <w:rPr>
                <w:sz w:val="18"/>
                <w:szCs w:val="18"/>
                <w:vertAlign w:val="superscript"/>
              </w:rPr>
              <w:t>1</w:t>
            </w:r>
            <w:r w:rsidR="00C5153D">
              <w:rPr>
                <w:sz w:val="18"/>
                <w:szCs w:val="18"/>
                <w:vertAlign w:val="superscript"/>
              </w:rPr>
              <w:t>0</w:t>
            </w:r>
            <w:r w:rsidRPr="008D0C2F">
              <w:rPr>
                <w:sz w:val="18"/>
                <w:szCs w:val="18"/>
              </w:rPr>
              <w:t xml:space="preserve"> Sonderabfälle aus Haushalten sind dem Handel, der mobilen kantonalen Sammlung, der kantonalen Sonderabfall-Sammelstelle oder einem Betrieb zuzuführen, der über eine Bewilligung zur Entgegennahme von Sonderabfällen verfügt.</w:t>
            </w:r>
          </w:p>
          <w:p w14:paraId="36895704" w14:textId="3A5B6DFA" w:rsidR="004165BD" w:rsidRPr="008D0C2F" w:rsidRDefault="004165BD" w:rsidP="00C5153D">
            <w:pPr>
              <w:pStyle w:val="WasserverordnungText"/>
              <w:rPr>
                <w:sz w:val="18"/>
                <w:szCs w:val="18"/>
              </w:rPr>
            </w:pPr>
            <w:r w:rsidRPr="008D0C2F">
              <w:rPr>
                <w:sz w:val="18"/>
                <w:szCs w:val="18"/>
                <w:vertAlign w:val="superscript"/>
              </w:rPr>
              <w:t>1</w:t>
            </w:r>
            <w:r w:rsidR="00C5153D">
              <w:rPr>
                <w:sz w:val="18"/>
                <w:szCs w:val="18"/>
                <w:vertAlign w:val="superscript"/>
              </w:rPr>
              <w:t>1</w:t>
            </w:r>
            <w:r w:rsidRPr="008D0C2F">
              <w:rPr>
                <w:sz w:val="18"/>
                <w:szCs w:val="18"/>
              </w:rPr>
              <w:t xml:space="preserve"> Invasive gebietsfremde Organismen oder Teile davon müssen so entsorgt werden, dass keine Weiterverbreitung erfolgt.</w:t>
            </w:r>
            <w:r w:rsidR="00D14967">
              <w:rPr>
                <w:sz w:val="18"/>
                <w:szCs w:val="18"/>
              </w:rPr>
              <w:br/>
            </w:r>
            <w:r w:rsidRPr="008D0C2F">
              <w:rPr>
                <w:sz w:val="18"/>
                <w:szCs w:val="18"/>
                <w:vertAlign w:val="superscript"/>
              </w:rPr>
              <w:t>1</w:t>
            </w:r>
            <w:r w:rsidR="00C5153D">
              <w:rPr>
                <w:sz w:val="18"/>
                <w:szCs w:val="18"/>
                <w:vertAlign w:val="superscript"/>
              </w:rPr>
              <w:t>2</w:t>
            </w:r>
            <w:r w:rsidRPr="008D0C2F">
              <w:rPr>
                <w:sz w:val="18"/>
                <w:szCs w:val="18"/>
              </w:rPr>
              <w:t xml:space="preserve"> Bei der Nutzung von öffentlichem Grund kann die Stadt Beschränkungen sowie weitere Massnahmen zur Abfallbewirtschaftung gegenüber Nutzenden, insbesondere auch gegenüber Veranstaltenden, anordnen.</w:t>
            </w:r>
          </w:p>
        </w:tc>
        <w:tc>
          <w:tcPr>
            <w:tcW w:w="6661" w:type="dxa"/>
          </w:tcPr>
          <w:p w14:paraId="14F1EE10" w14:textId="6FDB5650" w:rsidR="00694586" w:rsidRPr="00694586" w:rsidRDefault="00DD307C" w:rsidP="00E558F3">
            <w:pPr>
              <w:spacing w:line="240" w:lineRule="auto"/>
              <w:rPr>
                <w:rFonts w:asciiTheme="minorHAnsi" w:hAnsiTheme="minorHAnsi" w:cstheme="minorHAnsi"/>
                <w:sz w:val="18"/>
                <w:szCs w:val="18"/>
              </w:rPr>
            </w:pPr>
            <w:r w:rsidRPr="000F1EBE">
              <w:rPr>
                <w:rFonts w:asciiTheme="minorHAnsi" w:hAnsiTheme="minorHAnsi" w:cstheme="minorHAnsi"/>
                <w:b/>
                <w:sz w:val="18"/>
                <w:szCs w:val="18"/>
              </w:rPr>
              <w:lastRenderedPageBreak/>
              <w:t xml:space="preserve">Art 13 </w:t>
            </w:r>
            <w:r w:rsidR="000F1EBE" w:rsidRPr="000F1EBE">
              <w:rPr>
                <w:rFonts w:asciiTheme="minorHAnsi" w:hAnsiTheme="minorHAnsi" w:cstheme="minorHAnsi"/>
                <w:b/>
                <w:sz w:val="18"/>
                <w:szCs w:val="18"/>
              </w:rPr>
              <w:t>Abfuhrobligatorium</w:t>
            </w:r>
            <w:r w:rsidR="000F1EBE">
              <w:rPr>
                <w:rFonts w:asciiTheme="minorHAnsi" w:hAnsiTheme="minorHAnsi" w:cstheme="minorHAnsi"/>
                <w:sz w:val="18"/>
                <w:szCs w:val="18"/>
              </w:rPr>
              <w:br/>
            </w:r>
            <w:r w:rsidR="000F1EBE" w:rsidRPr="000F1EBE">
              <w:rPr>
                <w:rFonts w:asciiTheme="minorHAnsi" w:hAnsiTheme="minorHAnsi" w:cstheme="minorHAnsi"/>
                <w:sz w:val="18"/>
                <w:szCs w:val="18"/>
              </w:rPr>
              <w:t>Hauskehricht und Sperrgut müssen der von der Stadt organisierten Abfuhr übergeben werden.</w:t>
            </w:r>
            <w:r w:rsidR="00E54405">
              <w:rPr>
                <w:rFonts w:asciiTheme="minorHAnsi" w:hAnsiTheme="minorHAnsi" w:cstheme="minorHAnsi"/>
                <w:sz w:val="18"/>
                <w:szCs w:val="18"/>
              </w:rPr>
              <w:br/>
            </w:r>
            <w:r w:rsidR="00694586" w:rsidRPr="00694586">
              <w:rPr>
                <w:rFonts w:asciiTheme="minorHAnsi" w:hAnsiTheme="minorHAnsi" w:cstheme="minorHAnsi"/>
                <w:b/>
                <w:sz w:val="18"/>
                <w:szCs w:val="18"/>
              </w:rPr>
              <w:t xml:space="preserve">Art. </w:t>
            </w:r>
            <w:r w:rsidR="00694586">
              <w:rPr>
                <w:rFonts w:asciiTheme="minorHAnsi" w:hAnsiTheme="minorHAnsi" w:cstheme="minorHAnsi"/>
                <w:b/>
                <w:sz w:val="18"/>
                <w:szCs w:val="18"/>
              </w:rPr>
              <w:t xml:space="preserve">16 </w:t>
            </w:r>
            <w:r w:rsidR="00694586" w:rsidRPr="00694586">
              <w:rPr>
                <w:rFonts w:asciiTheme="minorHAnsi" w:hAnsiTheme="minorHAnsi" w:cstheme="minorHAnsi"/>
                <w:b/>
                <w:sz w:val="18"/>
                <w:szCs w:val="18"/>
              </w:rPr>
              <w:t>Betriebsabfälle</w:t>
            </w:r>
            <w:r w:rsidR="00694586" w:rsidRPr="00694586">
              <w:rPr>
                <w:rFonts w:asciiTheme="minorHAnsi" w:hAnsiTheme="minorHAnsi" w:cstheme="minorHAnsi"/>
                <w:b/>
                <w:sz w:val="18"/>
                <w:szCs w:val="18"/>
              </w:rPr>
              <w:br/>
            </w:r>
            <w:r w:rsidR="00694586" w:rsidRPr="008D0C2F">
              <w:rPr>
                <w:sz w:val="18"/>
                <w:szCs w:val="18"/>
                <w:vertAlign w:val="superscript"/>
              </w:rPr>
              <w:t>1</w:t>
            </w:r>
            <w:r w:rsidR="00694586" w:rsidRPr="008D0C2F">
              <w:rPr>
                <w:sz w:val="18"/>
                <w:szCs w:val="18"/>
              </w:rPr>
              <w:t xml:space="preserve"> </w:t>
            </w:r>
            <w:r w:rsidR="00694586" w:rsidRPr="00694586">
              <w:rPr>
                <w:rFonts w:asciiTheme="minorHAnsi" w:hAnsiTheme="minorHAnsi" w:cstheme="minorHAnsi"/>
                <w:sz w:val="18"/>
                <w:szCs w:val="18"/>
              </w:rPr>
              <w:t>Betriebsabfälle sind von den Verursachern oder Betriebsinhabern auf eigene Kosten einer umweltgerechten Verwertung oder Behandlung zuzuführen. Sie dürfen den öffentlichen Abfuhren und</w:t>
            </w:r>
            <w:r w:rsidR="00694586">
              <w:rPr>
                <w:rFonts w:asciiTheme="minorHAnsi" w:hAnsiTheme="minorHAnsi" w:cstheme="minorHAnsi"/>
                <w:sz w:val="18"/>
                <w:szCs w:val="18"/>
              </w:rPr>
              <w:t xml:space="preserve"> </w:t>
            </w:r>
            <w:r w:rsidR="00694586" w:rsidRPr="00694586">
              <w:rPr>
                <w:rFonts w:asciiTheme="minorHAnsi" w:hAnsiTheme="minorHAnsi" w:cstheme="minorHAnsi"/>
                <w:sz w:val="18"/>
                <w:szCs w:val="18"/>
              </w:rPr>
              <w:t xml:space="preserve">Separatsammlungen nur mit Bewilligung der zuständigen Behörde übergeben werden. </w:t>
            </w:r>
            <w:r w:rsidR="00694586">
              <w:rPr>
                <w:rFonts w:asciiTheme="minorHAnsi" w:hAnsiTheme="minorHAnsi" w:cstheme="minorHAnsi"/>
                <w:sz w:val="18"/>
                <w:szCs w:val="18"/>
              </w:rPr>
              <w:br/>
            </w:r>
            <w:r w:rsidR="00694586" w:rsidRPr="008D0C2F">
              <w:rPr>
                <w:sz w:val="18"/>
                <w:szCs w:val="18"/>
                <w:vertAlign w:val="superscript"/>
              </w:rPr>
              <w:t>2</w:t>
            </w:r>
            <w:r w:rsidR="00694586" w:rsidRPr="00694586">
              <w:rPr>
                <w:rFonts w:asciiTheme="minorHAnsi" w:hAnsiTheme="minorHAnsi" w:cstheme="minorHAnsi"/>
                <w:sz w:val="18"/>
                <w:szCs w:val="18"/>
              </w:rPr>
              <w:t xml:space="preserve"> Inhaber von Betriebsabfällen müssen die zuständige Behörde über die Entsorgung und Verwertung ihrer Abfälle orientieren.</w:t>
            </w:r>
            <w:r w:rsidR="00694586">
              <w:rPr>
                <w:rFonts w:asciiTheme="minorHAnsi" w:hAnsiTheme="minorHAnsi" w:cstheme="minorHAnsi"/>
                <w:sz w:val="18"/>
                <w:szCs w:val="18"/>
              </w:rPr>
              <w:br/>
            </w:r>
            <w:r w:rsidR="00694586" w:rsidRPr="00694586">
              <w:rPr>
                <w:rFonts w:asciiTheme="minorHAnsi" w:hAnsiTheme="minorHAnsi" w:cstheme="minorHAnsi"/>
                <w:b/>
                <w:sz w:val="18"/>
                <w:szCs w:val="18"/>
              </w:rPr>
              <w:t>Art. 17 Bauabfälle</w:t>
            </w:r>
            <w:r w:rsidR="00694586">
              <w:rPr>
                <w:rFonts w:asciiTheme="minorHAnsi" w:hAnsiTheme="minorHAnsi" w:cstheme="minorHAnsi"/>
                <w:sz w:val="18"/>
                <w:szCs w:val="18"/>
              </w:rPr>
              <w:br/>
            </w:r>
            <w:r w:rsidR="00694586" w:rsidRPr="008D0C2F">
              <w:rPr>
                <w:sz w:val="18"/>
                <w:szCs w:val="18"/>
                <w:vertAlign w:val="superscript"/>
              </w:rPr>
              <w:t>1</w:t>
            </w:r>
            <w:r w:rsidR="00694586" w:rsidRPr="00694586">
              <w:rPr>
                <w:rFonts w:asciiTheme="minorHAnsi" w:hAnsiTheme="minorHAnsi" w:cstheme="minorHAnsi"/>
                <w:sz w:val="18"/>
                <w:szCs w:val="18"/>
              </w:rPr>
              <w:t xml:space="preserve"> Bauabfälle sind auf der Baustelle in die Gruppen unverschmutzter Aushub, Bauschutt, Bausperrgut und Sonderabfälle bzw. deren Untergruppen zu trennen und anschliessend einer umweltgerechten Verwertung oder Behandlung zuzuführen. Ist eine Trennung auf der Baustelle nicht möglich, so muss sie später erfolgen. </w:t>
            </w:r>
            <w:r w:rsidR="00E54405">
              <w:rPr>
                <w:rFonts w:asciiTheme="minorHAnsi" w:hAnsiTheme="minorHAnsi" w:cstheme="minorHAnsi"/>
                <w:sz w:val="18"/>
                <w:szCs w:val="18"/>
              </w:rPr>
              <w:br/>
            </w:r>
            <w:r w:rsidR="00694586" w:rsidRPr="008D0C2F">
              <w:rPr>
                <w:sz w:val="18"/>
                <w:szCs w:val="18"/>
                <w:vertAlign w:val="superscript"/>
              </w:rPr>
              <w:t>2</w:t>
            </w:r>
            <w:r w:rsidR="00694586" w:rsidRPr="00694586">
              <w:rPr>
                <w:rFonts w:asciiTheme="minorHAnsi" w:hAnsiTheme="minorHAnsi" w:cstheme="minorHAnsi"/>
                <w:sz w:val="18"/>
                <w:szCs w:val="18"/>
              </w:rPr>
              <w:t xml:space="preserve"> Inhaber von Bauabfällen müssen die zuständige Behörde über die Entsorgung und Verwertung ihrer Abfälle orientieren.</w:t>
            </w:r>
            <w:r w:rsidR="00694586">
              <w:rPr>
                <w:rFonts w:asciiTheme="minorHAnsi" w:hAnsiTheme="minorHAnsi" w:cstheme="minorHAnsi"/>
                <w:sz w:val="18"/>
                <w:szCs w:val="18"/>
              </w:rPr>
              <w:br/>
            </w:r>
            <w:r w:rsidR="00694586" w:rsidRPr="00694586">
              <w:rPr>
                <w:rFonts w:asciiTheme="minorHAnsi" w:hAnsiTheme="minorHAnsi" w:cstheme="minorHAnsi"/>
                <w:b/>
                <w:sz w:val="18"/>
                <w:szCs w:val="18"/>
              </w:rPr>
              <w:t>Art. 18 Altautos</w:t>
            </w:r>
            <w:r w:rsidR="00694586">
              <w:rPr>
                <w:rFonts w:asciiTheme="minorHAnsi" w:hAnsiTheme="minorHAnsi" w:cstheme="minorHAnsi"/>
                <w:sz w:val="18"/>
                <w:szCs w:val="18"/>
              </w:rPr>
              <w:br/>
            </w:r>
            <w:r w:rsidR="00694586" w:rsidRPr="00694586">
              <w:rPr>
                <w:rFonts w:asciiTheme="minorHAnsi" w:hAnsiTheme="minorHAnsi" w:cstheme="minorHAnsi"/>
                <w:sz w:val="18"/>
                <w:szCs w:val="18"/>
              </w:rPr>
              <w:t>Ausgediente Fahrzeuge dürfen nur auf behördlich bewilligten Plätzen abgelagert werden.</w:t>
            </w:r>
            <w:r w:rsidR="00694586">
              <w:rPr>
                <w:rFonts w:asciiTheme="minorHAnsi" w:hAnsiTheme="minorHAnsi" w:cstheme="minorHAnsi"/>
                <w:sz w:val="18"/>
                <w:szCs w:val="18"/>
              </w:rPr>
              <w:br/>
            </w:r>
            <w:r w:rsidR="00694586" w:rsidRPr="00694586">
              <w:rPr>
                <w:rFonts w:asciiTheme="minorHAnsi" w:hAnsiTheme="minorHAnsi" w:cstheme="minorHAnsi"/>
                <w:b/>
                <w:sz w:val="18"/>
                <w:szCs w:val="18"/>
              </w:rPr>
              <w:t>Art. 19 Verbotene Entsorgungen</w:t>
            </w:r>
            <w:r w:rsidR="00694586">
              <w:rPr>
                <w:rFonts w:asciiTheme="minorHAnsi" w:hAnsiTheme="minorHAnsi" w:cstheme="minorHAnsi"/>
                <w:sz w:val="18"/>
                <w:szCs w:val="18"/>
              </w:rPr>
              <w:br/>
            </w:r>
            <w:r w:rsidR="00694586" w:rsidRPr="00694586">
              <w:rPr>
                <w:rFonts w:asciiTheme="minorHAnsi" w:hAnsiTheme="minorHAnsi" w:cstheme="minorHAnsi"/>
                <w:sz w:val="18"/>
                <w:szCs w:val="18"/>
              </w:rPr>
              <w:t>Die Entsorgung von Abfällen, welche dieser Verordnung oder übergeordnetem Recht widerspricht, ist verboten, insbesondere:</w:t>
            </w:r>
            <w:r w:rsidR="00694586">
              <w:rPr>
                <w:rFonts w:asciiTheme="minorHAnsi" w:hAnsiTheme="minorHAnsi" w:cstheme="minorHAnsi"/>
                <w:sz w:val="18"/>
                <w:szCs w:val="18"/>
              </w:rPr>
              <w:br/>
            </w:r>
            <w:r w:rsidR="00694586" w:rsidRPr="00694586">
              <w:rPr>
                <w:rFonts w:asciiTheme="minorHAnsi" w:hAnsiTheme="minorHAnsi" w:cstheme="minorHAnsi"/>
                <w:sz w:val="18"/>
                <w:szCs w:val="18"/>
              </w:rPr>
              <w:t>a)</w:t>
            </w:r>
            <w:r w:rsidR="00694586">
              <w:rPr>
                <w:rFonts w:asciiTheme="minorHAnsi" w:hAnsiTheme="minorHAnsi" w:cstheme="minorHAnsi"/>
                <w:sz w:val="18"/>
                <w:szCs w:val="18"/>
              </w:rPr>
              <w:t xml:space="preserve"> </w:t>
            </w:r>
            <w:r w:rsidR="00694586" w:rsidRPr="00694586">
              <w:rPr>
                <w:rFonts w:asciiTheme="minorHAnsi" w:hAnsiTheme="minorHAnsi" w:cstheme="minorHAnsi"/>
                <w:sz w:val="18"/>
                <w:szCs w:val="18"/>
              </w:rPr>
              <w:t>Abfälle, ausgenommen kompostierbare Abfälle auf Kompostierplätzen, ohne Bewilligung im Freien abzulagern oder stehen zu lassen,</w:t>
            </w:r>
            <w:r w:rsidR="006D7E57">
              <w:rPr>
                <w:rFonts w:asciiTheme="minorHAnsi" w:hAnsiTheme="minorHAnsi" w:cstheme="minorHAnsi"/>
                <w:sz w:val="18"/>
                <w:szCs w:val="18"/>
              </w:rPr>
              <w:br/>
            </w:r>
            <w:r w:rsidR="00694586" w:rsidRPr="00694586">
              <w:rPr>
                <w:rFonts w:asciiTheme="minorHAnsi" w:hAnsiTheme="minorHAnsi" w:cstheme="minorHAnsi"/>
                <w:sz w:val="18"/>
                <w:szCs w:val="18"/>
              </w:rPr>
              <w:lastRenderedPageBreak/>
              <w:t>b)</w:t>
            </w:r>
            <w:r w:rsidR="00694586">
              <w:rPr>
                <w:rFonts w:asciiTheme="minorHAnsi" w:hAnsiTheme="minorHAnsi" w:cstheme="minorHAnsi"/>
                <w:sz w:val="18"/>
                <w:szCs w:val="18"/>
              </w:rPr>
              <w:t xml:space="preserve"> </w:t>
            </w:r>
            <w:r w:rsidR="00694586" w:rsidRPr="00694586">
              <w:rPr>
                <w:rFonts w:asciiTheme="minorHAnsi" w:hAnsiTheme="minorHAnsi" w:cstheme="minorHAnsi"/>
                <w:sz w:val="18"/>
                <w:szCs w:val="18"/>
              </w:rPr>
              <w:t>Abfälle über die Kanalisation zu entsorgen,</w:t>
            </w:r>
            <w:r w:rsidR="006D7E57">
              <w:rPr>
                <w:rFonts w:asciiTheme="minorHAnsi" w:hAnsiTheme="minorHAnsi" w:cstheme="minorHAnsi"/>
                <w:sz w:val="18"/>
                <w:szCs w:val="18"/>
              </w:rPr>
              <w:br/>
            </w:r>
            <w:r w:rsidR="00694586" w:rsidRPr="00694586">
              <w:rPr>
                <w:rFonts w:asciiTheme="minorHAnsi" w:hAnsiTheme="minorHAnsi" w:cstheme="minorHAnsi"/>
                <w:sz w:val="18"/>
                <w:szCs w:val="18"/>
              </w:rPr>
              <w:t>c)</w:t>
            </w:r>
            <w:r w:rsidR="00694586">
              <w:rPr>
                <w:rFonts w:asciiTheme="minorHAnsi" w:hAnsiTheme="minorHAnsi" w:cstheme="minorHAnsi"/>
                <w:sz w:val="18"/>
                <w:szCs w:val="18"/>
              </w:rPr>
              <w:t xml:space="preserve"> </w:t>
            </w:r>
            <w:r w:rsidR="00694586" w:rsidRPr="00694586">
              <w:rPr>
                <w:rFonts w:asciiTheme="minorHAnsi" w:hAnsiTheme="minorHAnsi" w:cstheme="minorHAnsi"/>
                <w:sz w:val="18"/>
                <w:szCs w:val="18"/>
              </w:rPr>
              <w:t>Siedlungsabfälle in nicht dafür bestimmten Papierkörben, Abfallbehältern Dritter, Bauschuttmulden usw. zu deponieren,</w:t>
            </w:r>
            <w:r w:rsidR="006D7E57">
              <w:rPr>
                <w:rFonts w:asciiTheme="minorHAnsi" w:hAnsiTheme="minorHAnsi" w:cstheme="minorHAnsi"/>
                <w:sz w:val="18"/>
                <w:szCs w:val="18"/>
              </w:rPr>
              <w:br/>
            </w:r>
            <w:r w:rsidR="00694586" w:rsidRPr="00694586">
              <w:rPr>
                <w:rFonts w:asciiTheme="minorHAnsi" w:hAnsiTheme="minorHAnsi" w:cstheme="minorHAnsi"/>
                <w:sz w:val="18"/>
                <w:szCs w:val="18"/>
              </w:rPr>
              <w:t>d)</w:t>
            </w:r>
            <w:r w:rsidR="00694586">
              <w:rPr>
                <w:rFonts w:asciiTheme="minorHAnsi" w:hAnsiTheme="minorHAnsi" w:cstheme="minorHAnsi"/>
                <w:sz w:val="18"/>
                <w:szCs w:val="18"/>
              </w:rPr>
              <w:t xml:space="preserve"> </w:t>
            </w:r>
            <w:r w:rsidR="00694586" w:rsidRPr="00694586">
              <w:rPr>
                <w:rFonts w:asciiTheme="minorHAnsi" w:hAnsiTheme="minorHAnsi" w:cstheme="minorHAnsi"/>
                <w:sz w:val="18"/>
                <w:szCs w:val="18"/>
              </w:rPr>
              <w:t>Abfälle im Freien oder in Öfen und Chemines zu verbrennen. Davon ausgenommen ist das Verbrennen in bewilligten Anlagen und das Verbrennen kleiner Mengen trockener Gartenabfälle und von trockenem, unbehandeltem Holz.</w:t>
            </w:r>
          </w:p>
        </w:tc>
      </w:tr>
      <w:tr w:rsidR="00793DA3" w:rsidRPr="00755D0F" w14:paraId="29EE9110" w14:textId="77777777" w:rsidTr="0098542A">
        <w:tc>
          <w:tcPr>
            <w:tcW w:w="6799" w:type="dxa"/>
          </w:tcPr>
          <w:p w14:paraId="39FACB4B" w14:textId="48ADBE95" w:rsidR="00793DA3" w:rsidRPr="00793DA3" w:rsidRDefault="009E61C3" w:rsidP="00651E5D">
            <w:pPr>
              <w:pStyle w:val="WasserverordnungTitelohneNummer"/>
              <w:spacing w:beforeLines="60" w:before="144" w:afterLines="60" w:after="144"/>
            </w:pPr>
            <w:bookmarkStart w:id="2" w:name="_Toc130821266"/>
            <w:r>
              <w:lastRenderedPageBreak/>
              <w:t xml:space="preserve">IV. </w:t>
            </w:r>
            <w:r w:rsidR="00793DA3">
              <w:t>Finanzierung und Gebühren</w:t>
            </w:r>
            <w:bookmarkEnd w:id="2"/>
          </w:p>
        </w:tc>
        <w:tc>
          <w:tcPr>
            <w:tcW w:w="6661" w:type="dxa"/>
          </w:tcPr>
          <w:p w14:paraId="6555DC3A" w14:textId="40187C4A" w:rsidR="00793DA3" w:rsidRPr="00755D0F" w:rsidRDefault="00694586" w:rsidP="00651E5D">
            <w:pPr>
              <w:spacing w:beforeLines="60" w:before="144" w:afterLines="60" w:after="144" w:line="240" w:lineRule="auto"/>
              <w:ind w:right="389"/>
              <w:rPr>
                <w:rFonts w:asciiTheme="minorHAnsi" w:hAnsiTheme="minorHAnsi" w:cstheme="minorHAnsi"/>
                <w:b/>
                <w:sz w:val="18"/>
                <w:szCs w:val="18"/>
              </w:rPr>
            </w:pPr>
            <w:r w:rsidRPr="00694586">
              <w:rPr>
                <w:rFonts w:asciiTheme="minorHAnsi" w:hAnsiTheme="minorHAnsi" w:cstheme="minorHAnsi"/>
                <w:b/>
                <w:sz w:val="18"/>
                <w:szCs w:val="18"/>
              </w:rPr>
              <w:t>IV. Gebühren</w:t>
            </w:r>
          </w:p>
        </w:tc>
      </w:tr>
      <w:tr w:rsidR="0098542A" w:rsidRPr="00755D0F" w14:paraId="05F66D78" w14:textId="77777777" w:rsidTr="0098542A">
        <w:tc>
          <w:tcPr>
            <w:tcW w:w="6799" w:type="dxa"/>
          </w:tcPr>
          <w:p w14:paraId="431D7E09" w14:textId="12D9C681" w:rsidR="0098542A" w:rsidRPr="008D0C2F" w:rsidRDefault="0098542A" w:rsidP="00D14967">
            <w:pPr>
              <w:spacing w:after="0" w:line="240" w:lineRule="auto"/>
              <w:ind w:right="11"/>
              <w:rPr>
                <w:sz w:val="18"/>
                <w:szCs w:val="18"/>
              </w:rPr>
            </w:pPr>
            <w:r w:rsidRPr="008D0C2F">
              <w:rPr>
                <w:rFonts w:asciiTheme="minorHAnsi" w:hAnsiTheme="minorHAnsi" w:cstheme="minorHAnsi"/>
                <w:b/>
                <w:sz w:val="18"/>
                <w:szCs w:val="18"/>
              </w:rPr>
              <w:t xml:space="preserve">Art. 8 </w:t>
            </w:r>
            <w:r w:rsidR="009E61C3" w:rsidRPr="008D0C2F">
              <w:rPr>
                <w:rFonts w:asciiTheme="minorHAnsi" w:hAnsiTheme="minorHAnsi" w:cstheme="minorHAnsi"/>
                <w:b/>
                <w:sz w:val="18"/>
                <w:szCs w:val="18"/>
              </w:rPr>
              <w:t>Kostendeckungs- und Verursacherprinzip</w:t>
            </w:r>
            <w:r w:rsidRPr="008D0C2F">
              <w:rPr>
                <w:rFonts w:asciiTheme="minorHAnsi" w:hAnsiTheme="minorHAnsi" w:cstheme="minorHAnsi"/>
                <w:b/>
                <w:sz w:val="18"/>
                <w:szCs w:val="18"/>
              </w:rPr>
              <w:br/>
            </w:r>
            <w:r w:rsidR="00AC18FD" w:rsidRPr="008D0C2F">
              <w:rPr>
                <w:sz w:val="18"/>
                <w:szCs w:val="18"/>
                <w:vertAlign w:val="superscript"/>
              </w:rPr>
              <w:t>1</w:t>
            </w:r>
            <w:r w:rsidR="00AC18FD" w:rsidRPr="008D0C2F">
              <w:rPr>
                <w:sz w:val="18"/>
                <w:szCs w:val="18"/>
              </w:rPr>
              <w:t xml:space="preserve"> Für die kommunale Abfallwirtschaft wird eine spezialfinanzierte Abfallrechnung geführt.</w:t>
            </w:r>
            <w:r w:rsidR="006D7E57">
              <w:rPr>
                <w:sz w:val="18"/>
                <w:szCs w:val="18"/>
              </w:rPr>
              <w:br/>
            </w:r>
            <w:r w:rsidR="00AC18FD" w:rsidRPr="008D0C2F">
              <w:rPr>
                <w:sz w:val="18"/>
                <w:szCs w:val="18"/>
                <w:vertAlign w:val="superscript"/>
              </w:rPr>
              <w:t>2</w:t>
            </w:r>
            <w:r w:rsidR="00AC18FD" w:rsidRPr="008D0C2F">
              <w:rPr>
                <w:sz w:val="18"/>
                <w:szCs w:val="18"/>
              </w:rPr>
              <w:t xml:space="preserve"> Die gesamten Kosten der Abfallbewirtschaftung werden mittels Gebühren den Inhabenden und Verursachenden von Abfällen überbunden.</w:t>
            </w:r>
          </w:p>
        </w:tc>
        <w:tc>
          <w:tcPr>
            <w:tcW w:w="6661" w:type="dxa"/>
          </w:tcPr>
          <w:p w14:paraId="5D78FFB3" w14:textId="77777777" w:rsidR="0098542A" w:rsidRPr="00755D0F" w:rsidRDefault="0098542A" w:rsidP="0098542A">
            <w:pPr>
              <w:spacing w:line="240" w:lineRule="auto"/>
              <w:rPr>
                <w:rFonts w:asciiTheme="minorHAnsi" w:hAnsiTheme="minorHAnsi" w:cstheme="minorHAnsi"/>
                <w:sz w:val="18"/>
                <w:szCs w:val="18"/>
              </w:rPr>
            </w:pPr>
          </w:p>
        </w:tc>
      </w:tr>
      <w:tr w:rsidR="0098542A" w:rsidRPr="00755D0F" w14:paraId="457BB88E" w14:textId="77777777" w:rsidTr="0098542A">
        <w:tc>
          <w:tcPr>
            <w:tcW w:w="6799" w:type="dxa"/>
            <w:tcBorders>
              <w:left w:val="single" w:sz="4" w:space="0" w:color="000000"/>
            </w:tcBorders>
          </w:tcPr>
          <w:p w14:paraId="1E4CF178" w14:textId="7C38EF5F" w:rsidR="00AC18FD" w:rsidRPr="008D0C2F" w:rsidRDefault="0098542A" w:rsidP="00651E5D">
            <w:pPr>
              <w:spacing w:line="240" w:lineRule="auto"/>
              <w:ind w:right="389"/>
              <w:rPr>
                <w:sz w:val="18"/>
                <w:szCs w:val="18"/>
              </w:rPr>
            </w:pPr>
            <w:r w:rsidRPr="008D0C2F">
              <w:rPr>
                <w:rFonts w:asciiTheme="minorHAnsi" w:hAnsiTheme="minorHAnsi" w:cstheme="minorHAnsi"/>
                <w:b/>
                <w:sz w:val="18"/>
                <w:szCs w:val="18"/>
              </w:rPr>
              <w:t xml:space="preserve">Art. 9 </w:t>
            </w:r>
            <w:r w:rsidR="009E61C3" w:rsidRPr="008D0C2F">
              <w:rPr>
                <w:rFonts w:asciiTheme="minorHAnsi" w:hAnsiTheme="minorHAnsi" w:cstheme="minorHAnsi"/>
                <w:b/>
                <w:sz w:val="18"/>
                <w:szCs w:val="18"/>
              </w:rPr>
              <w:t>Gebührengrundsätze</w:t>
            </w:r>
            <w:r w:rsidR="006571AF" w:rsidRPr="008D0C2F">
              <w:rPr>
                <w:rFonts w:asciiTheme="minorHAnsi" w:hAnsiTheme="minorHAnsi" w:cstheme="minorHAnsi"/>
                <w:b/>
                <w:sz w:val="18"/>
                <w:szCs w:val="18"/>
              </w:rPr>
              <w:br/>
            </w:r>
            <w:r w:rsidR="00AC18FD" w:rsidRPr="008D0C2F">
              <w:rPr>
                <w:sz w:val="18"/>
                <w:szCs w:val="18"/>
                <w:vertAlign w:val="superscript"/>
              </w:rPr>
              <w:t>1</w:t>
            </w:r>
            <w:r w:rsidR="00AC18FD" w:rsidRPr="008D0C2F">
              <w:rPr>
                <w:sz w:val="18"/>
                <w:szCs w:val="18"/>
              </w:rPr>
              <w:t xml:space="preserve"> Die Gebühren setzen sich aus einer Grundgebühr und mengenabhängigen Gebühren</w:t>
            </w:r>
            <w:r w:rsidR="006549E3" w:rsidRPr="008D0C2F">
              <w:rPr>
                <w:sz w:val="18"/>
                <w:szCs w:val="18"/>
              </w:rPr>
              <w:t xml:space="preserve"> zusammen</w:t>
            </w:r>
            <w:r w:rsidR="00AC18FD" w:rsidRPr="008D0C2F">
              <w:rPr>
                <w:sz w:val="18"/>
                <w:szCs w:val="18"/>
              </w:rPr>
              <w:t>.</w:t>
            </w:r>
            <w:r w:rsidR="00651E5D">
              <w:rPr>
                <w:sz w:val="18"/>
                <w:szCs w:val="18"/>
              </w:rPr>
              <w:br/>
            </w:r>
            <w:r w:rsidR="00AC18FD" w:rsidRPr="008D0C2F">
              <w:rPr>
                <w:sz w:val="18"/>
                <w:szCs w:val="18"/>
                <w:vertAlign w:val="superscript"/>
              </w:rPr>
              <w:t>2</w:t>
            </w:r>
            <w:r w:rsidR="00AC18FD" w:rsidRPr="008D0C2F">
              <w:rPr>
                <w:sz w:val="18"/>
                <w:szCs w:val="18"/>
              </w:rPr>
              <w:t xml:space="preserve"> Gebührenpflichtig für die jährlichen Grundgebühren sind die Eigentümerinnen und Eigentümer von Liegenschaften, die an die Wasserversorgung angeschlossen sind. </w:t>
            </w:r>
            <w:r w:rsidR="001F4911" w:rsidRPr="001F4911">
              <w:rPr>
                <w:sz w:val="18"/>
                <w:szCs w:val="18"/>
              </w:rPr>
              <w:t>Die Grundgebühr wird grundsätzlich bei allen Wohn-Liegenschaften und bei Industrie- und Gewerbeliegenschaften mit weniger als 250 Vollzeitstellen pro ansässigem Betrieb erhoben.</w:t>
            </w:r>
          </w:p>
          <w:p w14:paraId="1F661BD4" w14:textId="6300C7C3" w:rsidR="0098542A" w:rsidRPr="00D14967" w:rsidRDefault="00AC18FD" w:rsidP="00D14967">
            <w:pPr>
              <w:pStyle w:val="WasserverordnungText"/>
              <w:rPr>
                <w:sz w:val="18"/>
                <w:szCs w:val="18"/>
              </w:rPr>
            </w:pPr>
            <w:r w:rsidRPr="008D0C2F">
              <w:rPr>
                <w:sz w:val="18"/>
                <w:szCs w:val="18"/>
                <w:vertAlign w:val="superscript"/>
              </w:rPr>
              <w:t>3</w:t>
            </w:r>
            <w:r w:rsidRPr="008D0C2F">
              <w:rPr>
                <w:sz w:val="18"/>
                <w:szCs w:val="18"/>
              </w:rPr>
              <w:t xml:space="preserve"> </w:t>
            </w:r>
            <w:r w:rsidR="001F4911" w:rsidRPr="001F4911">
              <w:rPr>
                <w:sz w:val="18"/>
                <w:szCs w:val="18"/>
              </w:rPr>
              <w:t xml:space="preserve">Die mengenabhängigen Gebühren werden nach Gewicht oder Volumen und spezifisch nach Art des Abfalls für folgende Abfallarten erhoben: Kehricht, Sperrgut </w:t>
            </w:r>
            <w:r w:rsidR="001F4911" w:rsidRPr="001F4911">
              <w:rPr>
                <w:sz w:val="18"/>
                <w:szCs w:val="18"/>
              </w:rPr>
              <w:lastRenderedPageBreak/>
              <w:t>und Bioabfälle</w:t>
            </w:r>
            <w:r w:rsidRPr="008D0C2F">
              <w:rPr>
                <w:sz w:val="18"/>
                <w:szCs w:val="18"/>
              </w:rPr>
              <w:t>. Die Stadt kann weitere Abfuhren, Separatsammlungen und Dienstleistungen als gebührenpflichtig erklären.</w:t>
            </w:r>
          </w:p>
        </w:tc>
        <w:tc>
          <w:tcPr>
            <w:tcW w:w="6661" w:type="dxa"/>
          </w:tcPr>
          <w:p w14:paraId="2B465D72" w14:textId="2CD23EF0" w:rsidR="00572638" w:rsidRPr="00694586" w:rsidRDefault="00694586" w:rsidP="00732FB9">
            <w:pPr>
              <w:spacing w:line="240" w:lineRule="auto"/>
              <w:ind w:right="389"/>
              <w:rPr>
                <w:rFonts w:asciiTheme="minorHAnsi" w:hAnsiTheme="minorHAnsi" w:cstheme="minorHAnsi"/>
                <w:sz w:val="18"/>
                <w:szCs w:val="18"/>
              </w:rPr>
            </w:pPr>
            <w:r w:rsidRPr="00694586">
              <w:rPr>
                <w:rFonts w:asciiTheme="minorHAnsi" w:hAnsiTheme="minorHAnsi" w:cstheme="minorHAnsi"/>
                <w:b/>
                <w:sz w:val="18"/>
                <w:szCs w:val="18"/>
              </w:rPr>
              <w:lastRenderedPageBreak/>
              <w:t>Art. 20 Gebührenarten</w:t>
            </w:r>
            <w:r w:rsidRPr="00694586">
              <w:rPr>
                <w:rFonts w:asciiTheme="minorHAnsi" w:hAnsiTheme="minorHAnsi" w:cstheme="minorHAnsi"/>
                <w:b/>
                <w:sz w:val="18"/>
                <w:szCs w:val="18"/>
              </w:rPr>
              <w:br/>
            </w:r>
            <w:r w:rsidRPr="00694586">
              <w:rPr>
                <w:rFonts w:asciiTheme="minorHAnsi" w:hAnsiTheme="minorHAnsi" w:cstheme="minorHAnsi"/>
                <w:sz w:val="18"/>
                <w:szCs w:val="18"/>
              </w:rPr>
              <w:t>Zur Deckung der gesamten Kosten der Abfallbewirtschaftung werden Grundgebühren und leistungsabhängige Gebühren erhoben.</w:t>
            </w:r>
            <w:r>
              <w:rPr>
                <w:rFonts w:asciiTheme="minorHAnsi" w:hAnsiTheme="minorHAnsi" w:cstheme="minorHAnsi"/>
                <w:sz w:val="18"/>
                <w:szCs w:val="18"/>
              </w:rPr>
              <w:br/>
            </w:r>
            <w:r w:rsidRPr="00694586">
              <w:rPr>
                <w:rFonts w:asciiTheme="minorHAnsi" w:hAnsiTheme="minorHAnsi" w:cstheme="minorHAnsi"/>
                <w:b/>
                <w:sz w:val="18"/>
                <w:szCs w:val="18"/>
              </w:rPr>
              <w:t>Art. 21 Grundgebühr</w:t>
            </w:r>
            <w:r>
              <w:rPr>
                <w:rFonts w:asciiTheme="minorHAnsi" w:hAnsiTheme="minorHAnsi" w:cstheme="minorHAnsi"/>
                <w:sz w:val="18"/>
                <w:szCs w:val="18"/>
              </w:rPr>
              <w:br/>
            </w:r>
            <w:r w:rsidRPr="008D0C2F">
              <w:rPr>
                <w:sz w:val="18"/>
                <w:szCs w:val="18"/>
                <w:vertAlign w:val="superscript"/>
              </w:rPr>
              <w:t>1</w:t>
            </w:r>
            <w:r w:rsidRPr="00694586">
              <w:rPr>
                <w:rFonts w:asciiTheme="minorHAnsi" w:hAnsiTheme="minorHAnsi" w:cstheme="minorHAnsi"/>
                <w:sz w:val="18"/>
                <w:szCs w:val="18"/>
              </w:rPr>
              <w:t xml:space="preserve"> Gebührenpflichtig für die Grundgebühr sind die Eigentümer überbauter Grundstücke, die an die Wasserversorgung angeschlossen sind.</w:t>
            </w:r>
            <w:r w:rsidR="00572638">
              <w:rPr>
                <w:rFonts w:asciiTheme="minorHAnsi" w:hAnsiTheme="minorHAnsi" w:cstheme="minorHAnsi"/>
                <w:sz w:val="18"/>
                <w:szCs w:val="18"/>
              </w:rPr>
              <w:br/>
            </w:r>
            <w:r w:rsidR="00572638" w:rsidRPr="00572638">
              <w:rPr>
                <w:rFonts w:asciiTheme="minorHAnsi" w:hAnsiTheme="minorHAnsi" w:cstheme="minorHAnsi"/>
                <w:b/>
                <w:sz w:val="18"/>
                <w:szCs w:val="18"/>
              </w:rPr>
              <w:t>Art. 22</w:t>
            </w:r>
            <w:r w:rsidR="00732FB9">
              <w:rPr>
                <w:rFonts w:asciiTheme="minorHAnsi" w:hAnsiTheme="minorHAnsi" w:cstheme="minorHAnsi"/>
                <w:b/>
                <w:sz w:val="18"/>
                <w:szCs w:val="18"/>
              </w:rPr>
              <w:t xml:space="preserve"> Leistungsabhängige Gebühr</w:t>
            </w:r>
            <w:r w:rsidR="00572638">
              <w:rPr>
                <w:rFonts w:asciiTheme="minorHAnsi" w:hAnsiTheme="minorHAnsi" w:cstheme="minorHAnsi"/>
                <w:sz w:val="18"/>
                <w:szCs w:val="18"/>
              </w:rPr>
              <w:br/>
            </w:r>
            <w:r w:rsidR="00572638" w:rsidRPr="008D0C2F">
              <w:rPr>
                <w:sz w:val="18"/>
                <w:szCs w:val="18"/>
                <w:vertAlign w:val="superscript"/>
              </w:rPr>
              <w:t>3</w:t>
            </w:r>
            <w:r w:rsidR="00572638" w:rsidRPr="00572638">
              <w:rPr>
                <w:rFonts w:asciiTheme="minorHAnsi" w:hAnsiTheme="minorHAnsi" w:cstheme="minorHAnsi"/>
                <w:sz w:val="18"/>
                <w:szCs w:val="18"/>
              </w:rPr>
              <w:t xml:space="preserve"> Der Stadtrat kann weitere Abfuhren, Separatsammlungen und Dienstleistungen als gebührenpflichtig erklären und für Container-leerungen gewichtsabhängige Gebühren festlegen.</w:t>
            </w:r>
          </w:p>
        </w:tc>
      </w:tr>
      <w:tr w:rsidR="0098542A" w:rsidRPr="00755D0F" w14:paraId="29CA008F" w14:textId="77777777" w:rsidTr="0098542A">
        <w:tc>
          <w:tcPr>
            <w:tcW w:w="6799" w:type="dxa"/>
          </w:tcPr>
          <w:p w14:paraId="78E9ECF0" w14:textId="77777777" w:rsidR="00C5153D" w:rsidRPr="00C5153D" w:rsidRDefault="0098542A" w:rsidP="00C5153D">
            <w:pPr>
              <w:spacing w:after="0" w:line="240" w:lineRule="auto"/>
              <w:ind w:right="391"/>
              <w:rPr>
                <w:sz w:val="18"/>
                <w:szCs w:val="18"/>
              </w:rPr>
            </w:pPr>
            <w:r w:rsidRPr="008D0C2F">
              <w:rPr>
                <w:rFonts w:asciiTheme="minorHAnsi" w:hAnsiTheme="minorHAnsi" w:cstheme="minorHAnsi"/>
                <w:b/>
                <w:sz w:val="18"/>
                <w:szCs w:val="18"/>
              </w:rPr>
              <w:t xml:space="preserve">Art. 10 </w:t>
            </w:r>
            <w:r w:rsidR="00AC18FD" w:rsidRPr="008D0C2F">
              <w:rPr>
                <w:rFonts w:asciiTheme="minorHAnsi" w:hAnsiTheme="minorHAnsi" w:cstheme="minorHAnsi"/>
                <w:b/>
                <w:sz w:val="18"/>
                <w:szCs w:val="18"/>
              </w:rPr>
              <w:t>Gebührenfestlegung</w:t>
            </w:r>
            <w:r w:rsidR="006571AF" w:rsidRPr="008D0C2F">
              <w:rPr>
                <w:rFonts w:asciiTheme="minorHAnsi" w:hAnsiTheme="minorHAnsi" w:cstheme="minorHAnsi"/>
                <w:b/>
                <w:sz w:val="18"/>
                <w:szCs w:val="18"/>
              </w:rPr>
              <w:br/>
            </w:r>
            <w:r w:rsidR="00AC18FD" w:rsidRPr="008D0C2F">
              <w:rPr>
                <w:sz w:val="18"/>
                <w:szCs w:val="18"/>
                <w:vertAlign w:val="superscript"/>
              </w:rPr>
              <w:t>1</w:t>
            </w:r>
            <w:r w:rsidR="00AC18FD" w:rsidRPr="008D0C2F">
              <w:rPr>
                <w:sz w:val="18"/>
                <w:szCs w:val="18"/>
              </w:rPr>
              <w:t xml:space="preserve"> Der Stadtrat erlässt die Ausführungsbestimmungen, in denen die Ausgestaltung und die Art der Erhebung der Abfallgebühren festgelegt werden.</w:t>
            </w:r>
            <w:r w:rsidR="00651E5D">
              <w:rPr>
                <w:sz w:val="18"/>
                <w:szCs w:val="18"/>
              </w:rPr>
              <w:br/>
            </w:r>
            <w:r w:rsidR="00AC18FD" w:rsidRPr="008D0C2F">
              <w:rPr>
                <w:sz w:val="18"/>
                <w:szCs w:val="18"/>
                <w:vertAlign w:val="superscript"/>
              </w:rPr>
              <w:t>2</w:t>
            </w:r>
            <w:r w:rsidR="00AC18FD" w:rsidRPr="008D0C2F">
              <w:rPr>
                <w:sz w:val="18"/>
                <w:szCs w:val="18"/>
              </w:rPr>
              <w:t xml:space="preserve"> Der Stadtrat erlässt die Tarif- und Vollzugsverordnung, in der die Höhe der Gebühren und die Erhebung festgelegt sind.</w:t>
            </w:r>
            <w:r w:rsidR="00D14967">
              <w:rPr>
                <w:sz w:val="18"/>
                <w:szCs w:val="18"/>
              </w:rPr>
              <w:br/>
            </w:r>
            <w:r w:rsidR="00C5153D" w:rsidRPr="00C5153D">
              <w:rPr>
                <w:sz w:val="18"/>
                <w:szCs w:val="18"/>
                <w:vertAlign w:val="superscript"/>
              </w:rPr>
              <w:t xml:space="preserve">3 </w:t>
            </w:r>
            <w:r w:rsidR="00C5153D" w:rsidRPr="00C5153D">
              <w:rPr>
                <w:sz w:val="18"/>
                <w:szCs w:val="18"/>
              </w:rPr>
              <w:t>Die Festlegung der Höhe der mengenabhängigen Gebühren für Kehricht, Sperrgut und Bioabfälle werden vom Stadtrat festgelegt oder delegiert.</w:t>
            </w:r>
          </w:p>
          <w:p w14:paraId="4133B5CA" w14:textId="77777777" w:rsidR="00C5153D" w:rsidRPr="00C5153D" w:rsidRDefault="00C5153D" w:rsidP="00C5153D">
            <w:pPr>
              <w:spacing w:after="0" w:line="240" w:lineRule="auto"/>
              <w:ind w:right="391"/>
              <w:rPr>
                <w:sz w:val="18"/>
                <w:szCs w:val="18"/>
              </w:rPr>
            </w:pPr>
            <w:r w:rsidRPr="00C5153D">
              <w:rPr>
                <w:sz w:val="18"/>
                <w:szCs w:val="18"/>
                <w:vertAlign w:val="superscript"/>
              </w:rPr>
              <w:t>4</w:t>
            </w:r>
            <w:r w:rsidRPr="00C5153D">
              <w:rPr>
                <w:sz w:val="18"/>
                <w:szCs w:val="18"/>
              </w:rPr>
              <w:t xml:space="preserve"> Die für die Gebührenfestlegung und -ausgestaltung massgebenden Grundlagen und Zahlen sind offenzulegen.</w:t>
            </w:r>
          </w:p>
          <w:p w14:paraId="6CB4D75C" w14:textId="77D1D0EF" w:rsidR="0098542A" w:rsidRPr="008D0C2F" w:rsidRDefault="00C5153D" w:rsidP="00C5153D">
            <w:pPr>
              <w:spacing w:after="0" w:line="240" w:lineRule="auto"/>
              <w:ind w:right="391"/>
              <w:rPr>
                <w:sz w:val="18"/>
                <w:szCs w:val="18"/>
              </w:rPr>
            </w:pPr>
            <w:r w:rsidRPr="00C5153D">
              <w:rPr>
                <w:sz w:val="18"/>
                <w:szCs w:val="18"/>
                <w:vertAlign w:val="superscript"/>
              </w:rPr>
              <w:t>5</w:t>
            </w:r>
            <w:r w:rsidRPr="00C5153D">
              <w:rPr>
                <w:sz w:val="18"/>
                <w:szCs w:val="18"/>
              </w:rPr>
              <w:t xml:space="preserve"> Sämtliche Gebühren werden regelmässig aufgrund der Abfallstatistik und der vorgesehenen Aufwendungen überprüft. Überschüsse oder Defizite der Vorjahre werden bei einer Anpassung berücksichtigt</w:t>
            </w:r>
            <w:r w:rsidRPr="00C5153D">
              <w:rPr>
                <w:sz w:val="18"/>
                <w:szCs w:val="18"/>
                <w:vertAlign w:val="superscript"/>
              </w:rPr>
              <w:t>.</w:t>
            </w:r>
          </w:p>
        </w:tc>
        <w:tc>
          <w:tcPr>
            <w:tcW w:w="6661" w:type="dxa"/>
          </w:tcPr>
          <w:p w14:paraId="2FECC839" w14:textId="2E93D52E" w:rsidR="00694586" w:rsidRPr="00572638" w:rsidRDefault="00FC46A1" w:rsidP="00FC46A1">
            <w:pPr>
              <w:spacing w:line="240" w:lineRule="auto"/>
              <w:ind w:right="389"/>
              <w:rPr>
                <w:rFonts w:asciiTheme="minorHAnsi" w:hAnsiTheme="minorHAnsi" w:cstheme="minorHAnsi"/>
                <w:b/>
                <w:sz w:val="18"/>
                <w:szCs w:val="18"/>
              </w:rPr>
            </w:pPr>
            <w:r w:rsidRPr="00694586">
              <w:rPr>
                <w:rFonts w:asciiTheme="minorHAnsi" w:hAnsiTheme="minorHAnsi" w:cstheme="minorHAnsi"/>
                <w:b/>
                <w:sz w:val="18"/>
                <w:szCs w:val="18"/>
              </w:rPr>
              <w:t>Art. 21 Grundgebühren</w:t>
            </w:r>
            <w:r w:rsidRPr="00694586">
              <w:rPr>
                <w:rFonts w:asciiTheme="minorHAnsi" w:hAnsiTheme="minorHAnsi" w:cstheme="minorHAnsi"/>
                <w:b/>
                <w:sz w:val="18"/>
                <w:szCs w:val="18"/>
              </w:rPr>
              <w:br/>
            </w:r>
            <w:r>
              <w:rPr>
                <w:sz w:val="18"/>
                <w:szCs w:val="18"/>
                <w:vertAlign w:val="superscript"/>
              </w:rPr>
              <w:t>2</w:t>
            </w:r>
            <w:r w:rsidRPr="00694586">
              <w:rPr>
                <w:rFonts w:asciiTheme="minorHAnsi" w:hAnsiTheme="minorHAnsi" w:cstheme="minorHAnsi"/>
                <w:sz w:val="18"/>
                <w:szCs w:val="18"/>
              </w:rPr>
              <w:t xml:space="preserve"> Die Höhe der Gebühr richtet sich nach dem Gebäudevolumen gemäss Gebäudeschätzung, gewichtet mit einem nutzungsbezogenen Faktor. Die Grundgebühr beträgt pro Grundstück mindestens Fr. 50.00. </w:t>
            </w:r>
            <w:r>
              <w:rPr>
                <w:rFonts w:asciiTheme="minorHAnsi" w:hAnsiTheme="minorHAnsi" w:cstheme="minorHAnsi"/>
                <w:sz w:val="18"/>
                <w:szCs w:val="18"/>
              </w:rPr>
              <w:br/>
            </w:r>
            <w:r>
              <w:rPr>
                <w:sz w:val="18"/>
                <w:szCs w:val="18"/>
                <w:vertAlign w:val="superscript"/>
              </w:rPr>
              <w:t>3</w:t>
            </w:r>
            <w:r w:rsidRPr="00694586">
              <w:rPr>
                <w:rFonts w:asciiTheme="minorHAnsi" w:hAnsiTheme="minorHAnsi" w:cstheme="minorHAnsi"/>
                <w:sz w:val="18"/>
                <w:szCs w:val="18"/>
              </w:rPr>
              <w:t xml:space="preserve"> Als anrechenbares Volumen für die Berechnung der Grundgebühr gilt die Summe der Volumen aller Objekte eines Grundstückes mit einem Volumen von mindestens 100 m3. Der Volumenanteil über 20'000 m3 des anrechenbaren Volumens wird nicht berücksichtigt. </w:t>
            </w:r>
            <w:r>
              <w:rPr>
                <w:rFonts w:asciiTheme="minorHAnsi" w:hAnsiTheme="minorHAnsi" w:cstheme="minorHAnsi"/>
                <w:sz w:val="18"/>
                <w:szCs w:val="18"/>
              </w:rPr>
              <w:br/>
            </w:r>
            <w:r>
              <w:rPr>
                <w:sz w:val="18"/>
                <w:szCs w:val="18"/>
                <w:vertAlign w:val="superscript"/>
              </w:rPr>
              <w:t>4</w:t>
            </w:r>
            <w:r w:rsidRPr="00694586">
              <w:rPr>
                <w:rFonts w:asciiTheme="minorHAnsi" w:hAnsiTheme="minorHAnsi" w:cstheme="minorHAnsi"/>
                <w:sz w:val="18"/>
                <w:szCs w:val="18"/>
              </w:rPr>
              <w:t xml:space="preserve"> Für Einfamilienhäuser wird das anrechenbare Volumen mit dem Faktor 0,8 gewichtet. </w:t>
            </w:r>
            <w:r>
              <w:rPr>
                <w:rFonts w:asciiTheme="minorHAnsi" w:hAnsiTheme="minorHAnsi" w:cstheme="minorHAnsi"/>
                <w:sz w:val="18"/>
                <w:szCs w:val="18"/>
              </w:rPr>
              <w:br/>
            </w:r>
            <w:r>
              <w:rPr>
                <w:sz w:val="18"/>
                <w:szCs w:val="18"/>
                <w:vertAlign w:val="superscript"/>
              </w:rPr>
              <w:t>5</w:t>
            </w:r>
            <w:r w:rsidRPr="00694586">
              <w:rPr>
                <w:rFonts w:asciiTheme="minorHAnsi" w:hAnsiTheme="minorHAnsi" w:cstheme="minorHAnsi"/>
                <w:sz w:val="18"/>
                <w:szCs w:val="18"/>
              </w:rPr>
              <w:t xml:space="preserve"> Für Liegenschaften in den Industriezonen mit vorwiegend gewerblicher, industrieller oder öffentlicher Nutzung und für Landwirtschaftsbetriebe, wird das anrechenbare Volumen m</w:t>
            </w:r>
            <w:r>
              <w:rPr>
                <w:rFonts w:asciiTheme="minorHAnsi" w:hAnsiTheme="minorHAnsi" w:cstheme="minorHAnsi"/>
                <w:sz w:val="18"/>
                <w:szCs w:val="18"/>
              </w:rPr>
              <w:t>it dem Fak</w:t>
            </w:r>
            <w:r w:rsidRPr="00694586">
              <w:rPr>
                <w:rFonts w:asciiTheme="minorHAnsi" w:hAnsiTheme="minorHAnsi" w:cstheme="minorHAnsi"/>
                <w:sz w:val="18"/>
                <w:szCs w:val="18"/>
              </w:rPr>
              <w:t xml:space="preserve">tor 0,2 gewichtet. </w:t>
            </w:r>
            <w:r>
              <w:rPr>
                <w:rFonts w:asciiTheme="minorHAnsi" w:hAnsiTheme="minorHAnsi" w:cstheme="minorHAnsi"/>
                <w:sz w:val="18"/>
                <w:szCs w:val="18"/>
              </w:rPr>
              <w:br/>
            </w:r>
            <w:r>
              <w:rPr>
                <w:sz w:val="18"/>
                <w:szCs w:val="18"/>
                <w:vertAlign w:val="superscript"/>
              </w:rPr>
              <w:t>6</w:t>
            </w:r>
            <w:r w:rsidRPr="00694586">
              <w:rPr>
                <w:rFonts w:asciiTheme="minorHAnsi" w:hAnsiTheme="minorHAnsi" w:cstheme="minorHAnsi"/>
                <w:sz w:val="18"/>
                <w:szCs w:val="18"/>
              </w:rPr>
              <w:t xml:space="preserve"> In den übrigen Zonen legt der Stadtrat in besonderen Fällen für grosse Liegenschaften mit vorwiegend gewerblicher, industrieller oder öffentlicher Nutzung den Faktor 0,2 fest.</w:t>
            </w:r>
            <w:r>
              <w:rPr>
                <w:rFonts w:asciiTheme="minorHAnsi" w:hAnsiTheme="minorHAnsi" w:cstheme="minorHAnsi"/>
                <w:sz w:val="18"/>
                <w:szCs w:val="18"/>
              </w:rPr>
              <w:br/>
            </w:r>
            <w:r w:rsidR="00572638">
              <w:rPr>
                <w:rFonts w:asciiTheme="minorHAnsi" w:hAnsiTheme="minorHAnsi" w:cstheme="minorHAnsi"/>
                <w:b/>
                <w:sz w:val="18"/>
                <w:szCs w:val="18"/>
              </w:rPr>
              <w:t>Art. 22</w:t>
            </w:r>
            <w:r w:rsidR="00732FB9">
              <w:rPr>
                <w:rFonts w:asciiTheme="minorHAnsi" w:hAnsiTheme="minorHAnsi" w:cstheme="minorHAnsi"/>
                <w:b/>
                <w:sz w:val="18"/>
                <w:szCs w:val="18"/>
              </w:rPr>
              <w:t xml:space="preserve"> Leistungsabhängige Gebühr</w:t>
            </w:r>
            <w:r w:rsidR="00572638">
              <w:rPr>
                <w:rFonts w:asciiTheme="minorHAnsi" w:hAnsiTheme="minorHAnsi" w:cstheme="minorHAnsi"/>
                <w:b/>
                <w:sz w:val="18"/>
                <w:szCs w:val="18"/>
              </w:rPr>
              <w:br/>
            </w:r>
            <w:r w:rsidR="00572638" w:rsidRPr="008D0C2F">
              <w:rPr>
                <w:sz w:val="18"/>
                <w:szCs w:val="18"/>
                <w:vertAlign w:val="superscript"/>
              </w:rPr>
              <w:t>1</w:t>
            </w:r>
            <w:r w:rsidR="00572638" w:rsidRPr="00572638">
              <w:rPr>
                <w:rFonts w:asciiTheme="minorHAnsi" w:hAnsiTheme="minorHAnsi" w:cstheme="minorHAnsi"/>
                <w:sz w:val="18"/>
                <w:szCs w:val="18"/>
              </w:rPr>
              <w:t xml:space="preserve"> Leistungsabhängige Gebühren werden erhoben für die Abfuhr von Hauskehricht, Sperrgut und pflanzlichen Abfällen aus Garten und Grünflächen. </w:t>
            </w:r>
            <w:r w:rsidR="00572638">
              <w:rPr>
                <w:rFonts w:asciiTheme="minorHAnsi" w:hAnsiTheme="minorHAnsi" w:cstheme="minorHAnsi"/>
                <w:sz w:val="18"/>
                <w:szCs w:val="18"/>
              </w:rPr>
              <w:br/>
            </w:r>
            <w:r w:rsidR="00572638" w:rsidRPr="008D0C2F">
              <w:rPr>
                <w:sz w:val="18"/>
                <w:szCs w:val="18"/>
                <w:vertAlign w:val="superscript"/>
              </w:rPr>
              <w:t>2</w:t>
            </w:r>
            <w:r w:rsidR="00572638" w:rsidRPr="00572638">
              <w:rPr>
                <w:rFonts w:asciiTheme="minorHAnsi" w:hAnsiTheme="minorHAnsi" w:cstheme="minorHAnsi"/>
                <w:sz w:val="18"/>
                <w:szCs w:val="18"/>
              </w:rPr>
              <w:t xml:space="preserve"> Die Gebühren werden nach A</w:t>
            </w:r>
            <w:r>
              <w:rPr>
                <w:rFonts w:asciiTheme="minorHAnsi" w:hAnsiTheme="minorHAnsi" w:cstheme="minorHAnsi"/>
                <w:sz w:val="18"/>
                <w:szCs w:val="18"/>
              </w:rPr>
              <w:t>rt und Volumen des Abfalls fest</w:t>
            </w:r>
            <w:r w:rsidR="00572638" w:rsidRPr="00572638">
              <w:rPr>
                <w:rFonts w:asciiTheme="minorHAnsi" w:hAnsiTheme="minorHAnsi" w:cstheme="minorHAnsi"/>
                <w:sz w:val="18"/>
                <w:szCs w:val="18"/>
              </w:rPr>
              <w:t>gelegt.</w:t>
            </w:r>
            <w:r w:rsidR="00572638">
              <w:rPr>
                <w:rFonts w:asciiTheme="minorHAnsi" w:hAnsiTheme="minorHAnsi" w:cstheme="minorHAnsi"/>
                <w:sz w:val="18"/>
                <w:szCs w:val="18"/>
              </w:rPr>
              <w:br/>
            </w:r>
            <w:r w:rsidR="00694586" w:rsidRPr="00694586">
              <w:rPr>
                <w:rFonts w:asciiTheme="minorHAnsi" w:hAnsiTheme="minorHAnsi" w:cstheme="minorHAnsi"/>
                <w:b/>
                <w:sz w:val="18"/>
                <w:szCs w:val="18"/>
              </w:rPr>
              <w:t>Art. 23</w:t>
            </w:r>
            <w:r w:rsidR="00694586">
              <w:rPr>
                <w:rFonts w:asciiTheme="minorHAnsi" w:hAnsiTheme="minorHAnsi" w:cstheme="minorHAnsi"/>
                <w:b/>
                <w:sz w:val="18"/>
                <w:szCs w:val="18"/>
              </w:rPr>
              <w:t xml:space="preserve"> Gebührenfestlegung</w:t>
            </w:r>
            <w:r w:rsidR="00694586">
              <w:rPr>
                <w:rFonts w:asciiTheme="minorHAnsi" w:hAnsiTheme="minorHAnsi" w:cstheme="minorHAnsi"/>
                <w:b/>
                <w:sz w:val="18"/>
                <w:szCs w:val="18"/>
              </w:rPr>
              <w:br/>
            </w:r>
            <w:r w:rsidR="00694586" w:rsidRPr="00694586">
              <w:rPr>
                <w:rFonts w:asciiTheme="minorHAnsi" w:hAnsiTheme="minorHAnsi" w:cstheme="minorHAnsi"/>
                <w:sz w:val="18"/>
                <w:szCs w:val="18"/>
              </w:rPr>
              <w:t>Die Gebühren werden vom Stadtrat so festgelegt, dass die Abfallbewirtschaftung grundsätzlich kostendeckend ist. Dabei müssen die leistungsabhängigen Gebühren den grösseren Teil der Gesamtkosten der Abfallbewirtschaftung decken.</w:t>
            </w:r>
          </w:p>
        </w:tc>
      </w:tr>
      <w:tr w:rsidR="00793DA3" w:rsidRPr="00755D0F" w14:paraId="37007849" w14:textId="77777777" w:rsidTr="0098542A">
        <w:tc>
          <w:tcPr>
            <w:tcW w:w="6799" w:type="dxa"/>
          </w:tcPr>
          <w:p w14:paraId="3BF0EE6A" w14:textId="7BE920B6" w:rsidR="00793DA3" w:rsidRPr="00755D0F" w:rsidRDefault="009E61C3" w:rsidP="00651E5D">
            <w:pPr>
              <w:pStyle w:val="WasserverordnungTitelohneNummer"/>
              <w:spacing w:beforeLines="60" w:before="144" w:afterLines="60" w:after="144"/>
              <w:rPr>
                <w:rFonts w:asciiTheme="minorHAnsi" w:hAnsiTheme="minorHAnsi" w:cstheme="minorHAnsi"/>
              </w:rPr>
            </w:pPr>
            <w:bookmarkStart w:id="3" w:name="_Toc130821267"/>
            <w:r>
              <w:t xml:space="preserve">V. </w:t>
            </w:r>
            <w:r w:rsidR="00793DA3">
              <w:t>Vollzug, Kontrolle, Strafbestimmungen und Rechtsmittel</w:t>
            </w:r>
            <w:bookmarkEnd w:id="3"/>
          </w:p>
        </w:tc>
        <w:tc>
          <w:tcPr>
            <w:tcW w:w="6661" w:type="dxa"/>
          </w:tcPr>
          <w:p w14:paraId="24F71C2C" w14:textId="77777777" w:rsidR="00793DA3" w:rsidRPr="00755D0F" w:rsidRDefault="00793DA3" w:rsidP="00651E5D">
            <w:pPr>
              <w:spacing w:beforeLines="60" w:before="144" w:afterLines="60" w:after="144" w:line="240" w:lineRule="auto"/>
              <w:ind w:right="389"/>
              <w:rPr>
                <w:rFonts w:asciiTheme="minorHAnsi" w:hAnsiTheme="minorHAnsi" w:cstheme="minorHAnsi"/>
                <w:b/>
                <w:sz w:val="18"/>
                <w:szCs w:val="18"/>
              </w:rPr>
            </w:pPr>
          </w:p>
        </w:tc>
      </w:tr>
      <w:tr w:rsidR="0098542A" w:rsidRPr="00755D0F" w14:paraId="1283E935" w14:textId="77777777" w:rsidTr="0098542A">
        <w:tc>
          <w:tcPr>
            <w:tcW w:w="6799" w:type="dxa"/>
          </w:tcPr>
          <w:p w14:paraId="5C4E45F4" w14:textId="701E6881" w:rsidR="0098542A" w:rsidRPr="00651E5D" w:rsidRDefault="0098542A" w:rsidP="00D14967">
            <w:pPr>
              <w:spacing w:after="0" w:line="240" w:lineRule="auto"/>
              <w:ind w:right="391"/>
              <w:rPr>
                <w:sz w:val="18"/>
                <w:szCs w:val="18"/>
              </w:rPr>
            </w:pPr>
            <w:r w:rsidRPr="008D0C2F">
              <w:rPr>
                <w:rFonts w:asciiTheme="minorHAnsi" w:hAnsiTheme="minorHAnsi" w:cstheme="minorHAnsi"/>
                <w:b/>
                <w:sz w:val="18"/>
                <w:szCs w:val="18"/>
              </w:rPr>
              <w:t xml:space="preserve">Art. 11 </w:t>
            </w:r>
            <w:r w:rsidR="009E61C3" w:rsidRPr="008D0C2F">
              <w:rPr>
                <w:rFonts w:asciiTheme="minorHAnsi" w:hAnsiTheme="minorHAnsi" w:cstheme="minorHAnsi"/>
                <w:b/>
                <w:sz w:val="18"/>
                <w:szCs w:val="18"/>
              </w:rPr>
              <w:t>Vollzug</w:t>
            </w:r>
            <w:r w:rsidR="006571AF" w:rsidRPr="008D0C2F">
              <w:rPr>
                <w:rFonts w:asciiTheme="minorHAnsi" w:hAnsiTheme="minorHAnsi" w:cstheme="minorHAnsi"/>
                <w:b/>
                <w:sz w:val="18"/>
                <w:szCs w:val="18"/>
              </w:rPr>
              <w:br/>
            </w:r>
            <w:r w:rsidR="009E61C3" w:rsidRPr="008D0C2F">
              <w:rPr>
                <w:sz w:val="18"/>
                <w:szCs w:val="18"/>
                <w:vertAlign w:val="superscript"/>
              </w:rPr>
              <w:t>1</w:t>
            </w:r>
            <w:r w:rsidR="009E61C3" w:rsidRPr="008D0C2F">
              <w:rPr>
                <w:sz w:val="18"/>
                <w:szCs w:val="18"/>
              </w:rPr>
              <w:t xml:space="preserve"> </w:t>
            </w:r>
            <w:r w:rsidR="00C5153D" w:rsidRPr="00C5153D">
              <w:rPr>
                <w:sz w:val="18"/>
                <w:szCs w:val="18"/>
              </w:rPr>
              <w:t xml:space="preserve">Der Stadtrat und die verantwortliche Stelle vollziehen diese Verordnung und </w:t>
            </w:r>
            <w:r w:rsidR="00C5153D" w:rsidRPr="00C5153D">
              <w:rPr>
                <w:sz w:val="18"/>
                <w:szCs w:val="18"/>
              </w:rPr>
              <w:lastRenderedPageBreak/>
              <w:t>erlassen die darauf oder auf die Abfallgesetzgebung des Bundes oder Kantons gestützten Anordnungen, soweit nichts Anderes geregelt ist.</w:t>
            </w:r>
            <w:r w:rsidR="006D7E57">
              <w:rPr>
                <w:sz w:val="18"/>
                <w:szCs w:val="18"/>
              </w:rPr>
              <w:br/>
            </w:r>
            <w:r w:rsidR="00AC18FD" w:rsidRPr="008D0C2F">
              <w:rPr>
                <w:sz w:val="18"/>
                <w:szCs w:val="18"/>
                <w:vertAlign w:val="superscript"/>
              </w:rPr>
              <w:t>2</w:t>
            </w:r>
            <w:r w:rsidR="00AC18FD" w:rsidRPr="008D0C2F">
              <w:rPr>
                <w:sz w:val="18"/>
                <w:szCs w:val="18"/>
              </w:rPr>
              <w:t xml:space="preserve"> Der Stadtrat erlässt Ausführungsbestimmungen zu dieser Verordnung. Darin sind die Einzelheiten zu Abfuhren, Sammlungen und Dienstleistungen der Stadt im Abfallbereich geregelt.</w:t>
            </w:r>
            <w:r w:rsidR="00D14967">
              <w:rPr>
                <w:sz w:val="18"/>
                <w:szCs w:val="18"/>
              </w:rPr>
              <w:br/>
            </w:r>
            <w:r w:rsidR="00AC18FD" w:rsidRPr="008D0C2F">
              <w:rPr>
                <w:sz w:val="18"/>
                <w:szCs w:val="18"/>
                <w:vertAlign w:val="superscript"/>
              </w:rPr>
              <w:t>3</w:t>
            </w:r>
            <w:r w:rsidR="00AC18FD" w:rsidRPr="008D0C2F">
              <w:rPr>
                <w:sz w:val="18"/>
                <w:szCs w:val="18"/>
              </w:rPr>
              <w:t xml:space="preserve"> Der Stadtrat kann die Zuständigkeit zum Erlass von Anordnungen an ein einzelnes oder an mehrere seiner Mitglieder delegieren.</w:t>
            </w:r>
          </w:p>
        </w:tc>
        <w:tc>
          <w:tcPr>
            <w:tcW w:w="6661" w:type="dxa"/>
          </w:tcPr>
          <w:p w14:paraId="41DE9195" w14:textId="0120BAF4" w:rsidR="0098542A" w:rsidRPr="00755D0F" w:rsidRDefault="0098542A" w:rsidP="000C2477">
            <w:pPr>
              <w:spacing w:line="240" w:lineRule="auto"/>
              <w:ind w:right="389"/>
              <w:rPr>
                <w:rFonts w:asciiTheme="minorHAnsi" w:hAnsiTheme="minorHAnsi" w:cstheme="minorHAnsi"/>
                <w:sz w:val="18"/>
                <w:szCs w:val="18"/>
              </w:rPr>
            </w:pPr>
          </w:p>
        </w:tc>
      </w:tr>
      <w:tr w:rsidR="0098542A" w:rsidRPr="008D0C2F" w14:paraId="00F07199" w14:textId="77777777" w:rsidTr="0098542A">
        <w:tc>
          <w:tcPr>
            <w:tcW w:w="6799" w:type="dxa"/>
          </w:tcPr>
          <w:p w14:paraId="58DB87CF" w14:textId="10632AC8" w:rsidR="0098542A" w:rsidRPr="00651E5D" w:rsidRDefault="0098542A" w:rsidP="00D14967">
            <w:pPr>
              <w:spacing w:after="0" w:line="240" w:lineRule="auto"/>
              <w:ind w:right="391"/>
              <w:rPr>
                <w:sz w:val="18"/>
                <w:szCs w:val="18"/>
              </w:rPr>
            </w:pPr>
            <w:r w:rsidRPr="008D0C2F">
              <w:rPr>
                <w:rFonts w:asciiTheme="minorHAnsi" w:hAnsiTheme="minorHAnsi" w:cstheme="minorHAnsi"/>
                <w:b/>
                <w:sz w:val="18"/>
                <w:szCs w:val="18"/>
              </w:rPr>
              <w:t xml:space="preserve">Art. 12 </w:t>
            </w:r>
            <w:r w:rsidR="00AC18FD" w:rsidRPr="008D0C2F">
              <w:rPr>
                <w:rFonts w:asciiTheme="minorHAnsi" w:hAnsiTheme="minorHAnsi" w:cstheme="minorHAnsi"/>
                <w:b/>
                <w:sz w:val="18"/>
                <w:szCs w:val="18"/>
              </w:rPr>
              <w:t>Kontrolle</w:t>
            </w:r>
            <w:r w:rsidR="006571AF" w:rsidRPr="008D0C2F">
              <w:rPr>
                <w:rFonts w:asciiTheme="minorHAnsi" w:hAnsiTheme="minorHAnsi" w:cstheme="minorHAnsi"/>
                <w:b/>
                <w:sz w:val="18"/>
                <w:szCs w:val="18"/>
              </w:rPr>
              <w:br/>
            </w:r>
            <w:r w:rsidR="00AC18FD" w:rsidRPr="008D0C2F">
              <w:rPr>
                <w:sz w:val="18"/>
                <w:szCs w:val="18"/>
                <w:vertAlign w:val="superscript"/>
              </w:rPr>
              <w:t>1</w:t>
            </w:r>
            <w:r w:rsidR="00AC18FD" w:rsidRPr="008D0C2F">
              <w:rPr>
                <w:sz w:val="18"/>
                <w:szCs w:val="18"/>
              </w:rPr>
              <w:t xml:space="preserve"> Die Stadt kann Abfallgebinde zu Kontrollzwecken öffnen und durchsuchen. Zur Durchführung dieser Tätigkeit darf der private Container- bzw. Bereitstellungsplatz betreten werden.</w:t>
            </w:r>
            <w:r w:rsidR="00FA723D">
              <w:rPr>
                <w:sz w:val="18"/>
                <w:szCs w:val="18"/>
              </w:rPr>
              <w:br/>
            </w:r>
            <w:r w:rsidR="00AC18FD" w:rsidRPr="008D0C2F">
              <w:rPr>
                <w:sz w:val="18"/>
                <w:szCs w:val="18"/>
                <w:vertAlign w:val="superscript"/>
              </w:rPr>
              <w:t>2</w:t>
            </w:r>
            <w:r w:rsidR="00AC18FD" w:rsidRPr="008D0C2F">
              <w:rPr>
                <w:sz w:val="18"/>
                <w:szCs w:val="18"/>
              </w:rPr>
              <w:t xml:space="preserve"> Die Kosten für die vorschriftsgemässe Entsorgung von unsachgemäss beseitigten oder illegal abgelagerten Abfällen und die damit verbundenen Umtriebe werden den Verursachenden, unabhängig von einem Strafverfahren und zusätzlich zu einer allfälligen Busse, in Rechnung gestellt.</w:t>
            </w:r>
          </w:p>
        </w:tc>
        <w:tc>
          <w:tcPr>
            <w:tcW w:w="6661" w:type="dxa"/>
          </w:tcPr>
          <w:p w14:paraId="7A4D422B" w14:textId="025B3E46" w:rsidR="0098542A" w:rsidRPr="00572638" w:rsidRDefault="00572638" w:rsidP="000C2477">
            <w:pPr>
              <w:spacing w:line="240" w:lineRule="auto"/>
              <w:ind w:right="389"/>
              <w:rPr>
                <w:rFonts w:asciiTheme="minorHAnsi" w:hAnsiTheme="minorHAnsi" w:cstheme="minorHAnsi"/>
                <w:sz w:val="18"/>
                <w:szCs w:val="18"/>
              </w:rPr>
            </w:pPr>
            <w:r w:rsidRPr="00572638">
              <w:rPr>
                <w:rFonts w:asciiTheme="minorHAnsi" w:hAnsiTheme="minorHAnsi" w:cstheme="minorHAnsi"/>
                <w:b/>
                <w:sz w:val="18"/>
                <w:szCs w:val="18"/>
              </w:rPr>
              <w:t>V Schlussbestimmungen</w:t>
            </w:r>
            <w:r w:rsidRPr="00572638">
              <w:rPr>
                <w:rFonts w:asciiTheme="minorHAnsi" w:hAnsiTheme="minorHAnsi" w:cstheme="minorHAnsi"/>
                <w:b/>
                <w:sz w:val="18"/>
                <w:szCs w:val="18"/>
              </w:rPr>
              <w:br/>
              <w:t>Art. 24</w:t>
            </w:r>
            <w:r w:rsidRPr="00572638">
              <w:rPr>
                <w:rFonts w:asciiTheme="minorHAnsi" w:hAnsiTheme="minorHAnsi" w:cstheme="minorHAnsi"/>
                <w:b/>
                <w:sz w:val="18"/>
                <w:szCs w:val="18"/>
              </w:rPr>
              <w:br/>
            </w:r>
            <w:r w:rsidRPr="008D0C2F">
              <w:rPr>
                <w:sz w:val="18"/>
                <w:szCs w:val="18"/>
                <w:vertAlign w:val="superscript"/>
              </w:rPr>
              <w:t>1</w:t>
            </w:r>
            <w:r w:rsidRPr="00572638">
              <w:rPr>
                <w:rFonts w:asciiTheme="minorHAnsi" w:hAnsiTheme="minorHAnsi" w:cstheme="minorHAnsi"/>
                <w:sz w:val="18"/>
                <w:szCs w:val="18"/>
              </w:rPr>
              <w:t xml:space="preserve"> Die zuständigen Organe sind berechtigt, Abfallgebinde zu Kontrollzwecken zu öffnen.</w:t>
            </w:r>
          </w:p>
        </w:tc>
      </w:tr>
      <w:tr w:rsidR="0098542A" w:rsidRPr="00755D0F" w14:paraId="0D84C94C" w14:textId="77777777" w:rsidTr="0098542A">
        <w:tc>
          <w:tcPr>
            <w:tcW w:w="6799" w:type="dxa"/>
          </w:tcPr>
          <w:p w14:paraId="6BA49E2D" w14:textId="1C600CC1" w:rsidR="00173E62" w:rsidRDefault="0098542A" w:rsidP="00173E62">
            <w:pPr>
              <w:pStyle w:val="WasserverordnungText"/>
            </w:pPr>
            <w:r w:rsidRPr="008D0C2F">
              <w:rPr>
                <w:rFonts w:asciiTheme="minorHAnsi" w:hAnsiTheme="minorHAnsi" w:cstheme="minorHAnsi"/>
                <w:b/>
                <w:sz w:val="18"/>
                <w:szCs w:val="18"/>
              </w:rPr>
              <w:t>Art.</w:t>
            </w:r>
            <w:r w:rsidR="00755D0F" w:rsidRPr="008D0C2F">
              <w:rPr>
                <w:rFonts w:asciiTheme="minorHAnsi" w:hAnsiTheme="minorHAnsi" w:cstheme="minorHAnsi"/>
                <w:b/>
                <w:sz w:val="18"/>
                <w:szCs w:val="18"/>
              </w:rPr>
              <w:t xml:space="preserve"> </w:t>
            </w:r>
            <w:r w:rsidRPr="008D0C2F">
              <w:rPr>
                <w:rFonts w:asciiTheme="minorHAnsi" w:hAnsiTheme="minorHAnsi" w:cstheme="minorHAnsi"/>
                <w:b/>
                <w:sz w:val="18"/>
                <w:szCs w:val="18"/>
              </w:rPr>
              <w:t xml:space="preserve">13 </w:t>
            </w:r>
            <w:r w:rsidR="00AC18FD" w:rsidRPr="008D0C2F">
              <w:rPr>
                <w:rFonts w:asciiTheme="minorHAnsi" w:hAnsiTheme="minorHAnsi" w:cstheme="minorHAnsi"/>
                <w:b/>
                <w:sz w:val="18"/>
                <w:szCs w:val="18"/>
              </w:rPr>
              <w:t>Strafbestimmungen</w:t>
            </w:r>
            <w:r w:rsidR="006571AF" w:rsidRPr="008D0C2F">
              <w:rPr>
                <w:rFonts w:asciiTheme="minorHAnsi" w:hAnsiTheme="minorHAnsi" w:cstheme="minorHAnsi"/>
                <w:b/>
                <w:sz w:val="18"/>
                <w:szCs w:val="18"/>
              </w:rPr>
              <w:br/>
            </w:r>
            <w:r w:rsidR="00AC18FD" w:rsidRPr="008D0C2F">
              <w:rPr>
                <w:sz w:val="18"/>
                <w:szCs w:val="18"/>
                <w:vertAlign w:val="superscript"/>
              </w:rPr>
              <w:t>1</w:t>
            </w:r>
            <w:r w:rsidR="00AC18FD" w:rsidRPr="008D0C2F">
              <w:rPr>
                <w:sz w:val="18"/>
                <w:szCs w:val="18"/>
              </w:rPr>
              <w:t xml:space="preserve"> Bei Widerhandlungen gegen Bestimmungen dieser Verordnung sind die Strafbestimmungen des übergeordneten Rechts, insbesondere § 39 AbfG, anwendbar.</w:t>
            </w:r>
            <w:r w:rsidR="00FA723D">
              <w:rPr>
                <w:sz w:val="18"/>
                <w:szCs w:val="18"/>
              </w:rPr>
              <w:br/>
            </w:r>
            <w:r w:rsidR="00AC18FD" w:rsidRPr="00173E62">
              <w:rPr>
                <w:sz w:val="18"/>
                <w:szCs w:val="18"/>
                <w:vertAlign w:val="superscript"/>
              </w:rPr>
              <w:t>2</w:t>
            </w:r>
            <w:r w:rsidR="00AC18FD" w:rsidRPr="008D0C2F">
              <w:rPr>
                <w:sz w:val="18"/>
                <w:szCs w:val="18"/>
              </w:rPr>
              <w:t xml:space="preserve"> </w:t>
            </w:r>
            <w:r w:rsidR="00173E62" w:rsidRPr="00173E62">
              <w:rPr>
                <w:sz w:val="18"/>
                <w:szCs w:val="18"/>
              </w:rPr>
              <w:t xml:space="preserve">Es gelten die Bestimmungen </w:t>
            </w:r>
            <w:r w:rsidR="006549E3">
              <w:rPr>
                <w:sz w:val="18"/>
                <w:szCs w:val="18"/>
              </w:rPr>
              <w:t>gemäss</w:t>
            </w:r>
            <w:r w:rsidR="00173E62" w:rsidRPr="00173E62">
              <w:rPr>
                <w:sz w:val="18"/>
                <w:szCs w:val="18"/>
              </w:rPr>
              <w:t xml:space="preserve"> Art. 20 der Polizeiverordnung der Stadt Dietikon</w:t>
            </w:r>
            <w:r w:rsidR="00173E62">
              <w:t xml:space="preserve">. </w:t>
            </w:r>
          </w:p>
          <w:p w14:paraId="6FF959D5" w14:textId="0C736F92" w:rsidR="0098542A" w:rsidRPr="00651E5D" w:rsidRDefault="0098542A" w:rsidP="00C5153D">
            <w:pPr>
              <w:spacing w:after="0" w:line="240" w:lineRule="auto"/>
              <w:ind w:right="391"/>
              <w:rPr>
                <w:sz w:val="18"/>
                <w:szCs w:val="18"/>
              </w:rPr>
            </w:pPr>
          </w:p>
        </w:tc>
        <w:tc>
          <w:tcPr>
            <w:tcW w:w="6661" w:type="dxa"/>
          </w:tcPr>
          <w:p w14:paraId="4BF83E8F" w14:textId="2CB967FF" w:rsidR="0098542A" w:rsidRPr="00572638" w:rsidRDefault="00572638" w:rsidP="00593741">
            <w:pPr>
              <w:spacing w:line="240" w:lineRule="auto"/>
              <w:ind w:right="389"/>
              <w:rPr>
                <w:rFonts w:asciiTheme="minorHAnsi" w:hAnsiTheme="minorHAnsi" w:cstheme="minorHAnsi"/>
                <w:sz w:val="18"/>
                <w:szCs w:val="18"/>
              </w:rPr>
            </w:pPr>
            <w:r w:rsidRPr="00572638">
              <w:rPr>
                <w:rFonts w:asciiTheme="minorHAnsi" w:hAnsiTheme="minorHAnsi" w:cstheme="minorHAnsi"/>
                <w:b/>
                <w:sz w:val="18"/>
                <w:szCs w:val="18"/>
              </w:rPr>
              <w:t>V. Schlussbestimmungen</w:t>
            </w:r>
            <w:r w:rsidRPr="00572638">
              <w:rPr>
                <w:rFonts w:asciiTheme="minorHAnsi" w:hAnsiTheme="minorHAnsi" w:cstheme="minorHAnsi"/>
                <w:b/>
                <w:sz w:val="18"/>
                <w:szCs w:val="18"/>
              </w:rPr>
              <w:br/>
              <w:t>Art. 24 Kontrolle, Strafbestimmungen</w:t>
            </w:r>
            <w:r w:rsidRPr="00572638">
              <w:rPr>
                <w:rFonts w:asciiTheme="minorHAnsi" w:hAnsiTheme="minorHAnsi" w:cstheme="minorHAnsi"/>
                <w:b/>
                <w:sz w:val="18"/>
                <w:szCs w:val="18"/>
              </w:rPr>
              <w:br/>
            </w:r>
            <w:r w:rsidRPr="008D0C2F">
              <w:rPr>
                <w:sz w:val="18"/>
                <w:szCs w:val="18"/>
                <w:vertAlign w:val="superscript"/>
              </w:rPr>
              <w:t>2</w:t>
            </w:r>
            <w:r w:rsidRPr="00572638">
              <w:rPr>
                <w:rFonts w:asciiTheme="minorHAnsi" w:hAnsiTheme="minorHAnsi" w:cstheme="minorHAnsi"/>
                <w:sz w:val="18"/>
                <w:szCs w:val="18"/>
              </w:rPr>
              <w:t xml:space="preserve"> Widerhandlungen gegen die Abfallverordnung und die </w:t>
            </w:r>
            <w:r w:rsidR="00FC46A1" w:rsidRPr="00572638">
              <w:rPr>
                <w:rFonts w:asciiTheme="minorHAnsi" w:hAnsiTheme="minorHAnsi" w:cstheme="minorHAnsi"/>
                <w:sz w:val="18"/>
                <w:szCs w:val="18"/>
              </w:rPr>
              <w:t>Ausführungs</w:t>
            </w:r>
            <w:r w:rsidR="00FC46A1">
              <w:rPr>
                <w:rFonts w:asciiTheme="minorHAnsi" w:hAnsiTheme="minorHAnsi" w:cstheme="minorHAnsi"/>
                <w:sz w:val="18"/>
                <w:szCs w:val="18"/>
              </w:rPr>
              <w:t>-</w:t>
            </w:r>
            <w:r w:rsidR="00FC46A1" w:rsidRPr="00572638">
              <w:rPr>
                <w:rFonts w:asciiTheme="minorHAnsi" w:hAnsiTheme="minorHAnsi" w:cstheme="minorHAnsi"/>
                <w:sz w:val="18"/>
                <w:szCs w:val="18"/>
              </w:rPr>
              <w:t>bestimmungen</w:t>
            </w:r>
            <w:r w:rsidRPr="00572638">
              <w:rPr>
                <w:rFonts w:asciiTheme="minorHAnsi" w:hAnsiTheme="minorHAnsi" w:cstheme="minorHAnsi"/>
                <w:sz w:val="18"/>
                <w:szCs w:val="18"/>
              </w:rPr>
              <w:t xml:space="preserve"> werden mit Busse bestraft. Vorbehalten bleiben die Strafbestimmungen des übergeordneten Rechts.</w:t>
            </w:r>
          </w:p>
        </w:tc>
      </w:tr>
      <w:tr w:rsidR="0098542A" w:rsidRPr="00755D0F" w14:paraId="63D0D3C8" w14:textId="77777777" w:rsidTr="0098542A">
        <w:tc>
          <w:tcPr>
            <w:tcW w:w="6799" w:type="dxa"/>
          </w:tcPr>
          <w:p w14:paraId="6E1437B4" w14:textId="70CB18A0" w:rsidR="00AC18FD" w:rsidRPr="008D0C2F" w:rsidRDefault="0098542A" w:rsidP="00D14967">
            <w:pPr>
              <w:spacing w:after="0" w:line="240" w:lineRule="auto"/>
              <w:ind w:right="391"/>
              <w:rPr>
                <w:sz w:val="18"/>
                <w:szCs w:val="18"/>
              </w:rPr>
            </w:pPr>
            <w:r w:rsidRPr="008D0C2F">
              <w:rPr>
                <w:rFonts w:asciiTheme="minorHAnsi" w:hAnsiTheme="minorHAnsi" w:cstheme="minorHAnsi"/>
                <w:b/>
                <w:sz w:val="18"/>
                <w:szCs w:val="18"/>
              </w:rPr>
              <w:t xml:space="preserve">Art. 14 </w:t>
            </w:r>
            <w:r w:rsidR="00AC18FD" w:rsidRPr="008D0C2F">
              <w:rPr>
                <w:rFonts w:asciiTheme="minorHAnsi" w:hAnsiTheme="minorHAnsi" w:cstheme="minorHAnsi"/>
                <w:b/>
                <w:sz w:val="18"/>
                <w:szCs w:val="18"/>
              </w:rPr>
              <w:t>Neubeurteilung</w:t>
            </w:r>
            <w:r w:rsidR="006571AF" w:rsidRPr="008D0C2F">
              <w:rPr>
                <w:rFonts w:asciiTheme="minorHAnsi" w:hAnsiTheme="minorHAnsi" w:cstheme="minorHAnsi"/>
                <w:b/>
                <w:sz w:val="18"/>
                <w:szCs w:val="18"/>
              </w:rPr>
              <w:br/>
            </w:r>
            <w:r w:rsidR="00AC18FD" w:rsidRPr="008D0C2F">
              <w:rPr>
                <w:sz w:val="18"/>
                <w:szCs w:val="18"/>
              </w:rPr>
              <w:t>Gegen Anordnungen, die gestützt auf die vorliegende Verordnung ergehen kann schriftlich innert 30 Tagen seit Zustellung beim Stadtrat ein Begehren um Neubeurteilung eingereicht werden.</w:t>
            </w:r>
          </w:p>
        </w:tc>
        <w:tc>
          <w:tcPr>
            <w:tcW w:w="6661" w:type="dxa"/>
          </w:tcPr>
          <w:p w14:paraId="47A6C498" w14:textId="2C39C358" w:rsidR="00694586" w:rsidRPr="00755D0F" w:rsidRDefault="00694586" w:rsidP="000C2477">
            <w:pPr>
              <w:spacing w:line="240" w:lineRule="auto"/>
              <w:ind w:right="389"/>
              <w:rPr>
                <w:rFonts w:asciiTheme="minorHAnsi" w:hAnsiTheme="minorHAnsi" w:cstheme="minorHAnsi"/>
                <w:sz w:val="18"/>
                <w:szCs w:val="18"/>
              </w:rPr>
            </w:pPr>
            <w:r w:rsidRPr="00694586">
              <w:rPr>
                <w:rFonts w:asciiTheme="minorHAnsi" w:hAnsiTheme="minorHAnsi" w:cstheme="minorHAnsi"/>
                <w:b/>
                <w:sz w:val="18"/>
                <w:szCs w:val="18"/>
              </w:rPr>
              <w:t>V. Schlussbestimmungen</w:t>
            </w:r>
            <w:r w:rsidRPr="00694586">
              <w:rPr>
                <w:rFonts w:asciiTheme="minorHAnsi" w:hAnsiTheme="minorHAnsi" w:cstheme="minorHAnsi"/>
                <w:b/>
                <w:sz w:val="18"/>
                <w:szCs w:val="18"/>
              </w:rPr>
              <w:br/>
              <w:t>Art. 25 Rechtsmittel</w:t>
            </w:r>
            <w:r>
              <w:rPr>
                <w:rFonts w:asciiTheme="minorHAnsi" w:hAnsiTheme="minorHAnsi" w:cstheme="minorHAnsi"/>
                <w:sz w:val="18"/>
                <w:szCs w:val="18"/>
              </w:rPr>
              <w:br/>
            </w:r>
            <w:r w:rsidRPr="00694586">
              <w:rPr>
                <w:rFonts w:asciiTheme="minorHAnsi" w:hAnsiTheme="minorHAnsi" w:cstheme="minorHAnsi"/>
                <w:sz w:val="18"/>
                <w:szCs w:val="18"/>
              </w:rPr>
              <w:t>Die Rechtsmittel richten sich nach dem kantonalen Recht.</w:t>
            </w:r>
          </w:p>
        </w:tc>
      </w:tr>
      <w:tr w:rsidR="00793DA3" w:rsidRPr="00755D0F" w14:paraId="397AC84A" w14:textId="77777777" w:rsidTr="0098542A">
        <w:tc>
          <w:tcPr>
            <w:tcW w:w="6799" w:type="dxa"/>
          </w:tcPr>
          <w:p w14:paraId="1170B062" w14:textId="1B04F0D9" w:rsidR="00793DA3" w:rsidRPr="00793DA3" w:rsidRDefault="009E61C3" w:rsidP="00651E5D">
            <w:pPr>
              <w:pStyle w:val="WasserverordnungTitelohneNummer"/>
              <w:spacing w:beforeLines="60" w:before="144" w:afterLines="60" w:after="144"/>
            </w:pPr>
            <w:bookmarkStart w:id="4" w:name="_Toc130821268"/>
            <w:r>
              <w:t xml:space="preserve">VI. </w:t>
            </w:r>
            <w:r w:rsidR="00793DA3">
              <w:t>Übergangs- und Schlussbestimmungen</w:t>
            </w:r>
            <w:bookmarkEnd w:id="4"/>
          </w:p>
        </w:tc>
        <w:tc>
          <w:tcPr>
            <w:tcW w:w="6661" w:type="dxa"/>
          </w:tcPr>
          <w:p w14:paraId="2B2B5C25" w14:textId="77777777" w:rsidR="00793DA3" w:rsidRPr="00755D0F" w:rsidRDefault="00793DA3" w:rsidP="00651E5D">
            <w:pPr>
              <w:spacing w:beforeLines="60" w:before="144" w:afterLines="60" w:after="144" w:line="240" w:lineRule="auto"/>
              <w:ind w:right="389"/>
              <w:rPr>
                <w:rFonts w:asciiTheme="minorHAnsi" w:hAnsiTheme="minorHAnsi" w:cstheme="minorHAnsi"/>
                <w:b/>
                <w:sz w:val="18"/>
                <w:szCs w:val="18"/>
              </w:rPr>
            </w:pPr>
          </w:p>
        </w:tc>
      </w:tr>
      <w:tr w:rsidR="0098542A" w:rsidRPr="008D0C2F" w14:paraId="51E3B111" w14:textId="77777777" w:rsidTr="0098542A">
        <w:tc>
          <w:tcPr>
            <w:tcW w:w="6799" w:type="dxa"/>
          </w:tcPr>
          <w:p w14:paraId="728FC67B" w14:textId="0D5C3267" w:rsidR="0098542A" w:rsidRPr="00651E5D" w:rsidRDefault="0098542A" w:rsidP="00D14967">
            <w:pPr>
              <w:spacing w:after="0" w:line="240" w:lineRule="auto"/>
              <w:ind w:right="391"/>
              <w:rPr>
                <w:sz w:val="18"/>
                <w:szCs w:val="18"/>
              </w:rPr>
            </w:pPr>
            <w:r w:rsidRPr="008D0C2F">
              <w:rPr>
                <w:rFonts w:asciiTheme="minorHAnsi" w:hAnsiTheme="minorHAnsi" w:cstheme="minorHAnsi"/>
                <w:b/>
                <w:sz w:val="18"/>
                <w:szCs w:val="18"/>
              </w:rPr>
              <w:t xml:space="preserve">Art. 15 </w:t>
            </w:r>
            <w:r w:rsidR="00AC18FD" w:rsidRPr="008D0C2F">
              <w:rPr>
                <w:rFonts w:asciiTheme="minorHAnsi" w:hAnsiTheme="minorHAnsi" w:cstheme="minorHAnsi"/>
                <w:b/>
                <w:sz w:val="18"/>
                <w:szCs w:val="18"/>
              </w:rPr>
              <w:t>Genehmigung</w:t>
            </w:r>
            <w:r w:rsidR="006571AF" w:rsidRPr="008D0C2F">
              <w:rPr>
                <w:rFonts w:asciiTheme="minorHAnsi" w:hAnsiTheme="minorHAnsi" w:cstheme="minorHAnsi"/>
                <w:b/>
                <w:sz w:val="18"/>
                <w:szCs w:val="18"/>
              </w:rPr>
              <w:br/>
            </w:r>
            <w:r w:rsidR="00AC18FD" w:rsidRPr="008D0C2F">
              <w:rPr>
                <w:sz w:val="18"/>
                <w:szCs w:val="18"/>
              </w:rPr>
              <w:t>Diese Verordnung bedarf der Genehmigung durch das AWEL.</w:t>
            </w:r>
          </w:p>
        </w:tc>
        <w:tc>
          <w:tcPr>
            <w:tcW w:w="6661" w:type="dxa"/>
          </w:tcPr>
          <w:p w14:paraId="2D31284C" w14:textId="3EC877C6" w:rsidR="009B2B73" w:rsidRPr="008D0C2F" w:rsidRDefault="00FC46A1" w:rsidP="00FC46A1">
            <w:pPr>
              <w:spacing w:line="240" w:lineRule="auto"/>
              <w:ind w:right="389"/>
              <w:rPr>
                <w:rFonts w:asciiTheme="minorHAnsi" w:hAnsiTheme="minorHAnsi" w:cstheme="minorHAnsi"/>
                <w:sz w:val="18"/>
                <w:szCs w:val="18"/>
              </w:rPr>
            </w:pPr>
            <w:r w:rsidRPr="00694586">
              <w:rPr>
                <w:rFonts w:asciiTheme="minorHAnsi" w:hAnsiTheme="minorHAnsi" w:cstheme="minorHAnsi"/>
                <w:b/>
                <w:sz w:val="18"/>
                <w:szCs w:val="18"/>
              </w:rPr>
              <w:t xml:space="preserve">V. </w:t>
            </w:r>
            <w:r>
              <w:rPr>
                <w:rFonts w:asciiTheme="minorHAnsi" w:hAnsiTheme="minorHAnsi" w:cstheme="minorHAnsi"/>
                <w:b/>
                <w:sz w:val="18"/>
                <w:szCs w:val="18"/>
              </w:rPr>
              <w:t>Schlussbestimmungen</w:t>
            </w:r>
            <w:r>
              <w:rPr>
                <w:rFonts w:asciiTheme="minorHAnsi" w:hAnsiTheme="minorHAnsi" w:cstheme="minorHAnsi"/>
                <w:b/>
                <w:sz w:val="18"/>
                <w:szCs w:val="18"/>
              </w:rPr>
              <w:br/>
              <w:t>Art. 26 Ink</w:t>
            </w:r>
            <w:r w:rsidRPr="00694586">
              <w:rPr>
                <w:rFonts w:asciiTheme="minorHAnsi" w:hAnsiTheme="minorHAnsi" w:cstheme="minorHAnsi"/>
                <w:b/>
                <w:sz w:val="18"/>
                <w:szCs w:val="18"/>
              </w:rPr>
              <w:t>rafttreten</w:t>
            </w:r>
            <w:r>
              <w:rPr>
                <w:rFonts w:asciiTheme="minorHAnsi" w:hAnsiTheme="minorHAnsi" w:cstheme="minorHAnsi"/>
                <w:sz w:val="18"/>
                <w:szCs w:val="18"/>
              </w:rPr>
              <w:br/>
            </w:r>
            <w:r w:rsidR="009B2B73">
              <w:rPr>
                <w:rFonts w:asciiTheme="minorHAnsi" w:hAnsiTheme="minorHAnsi" w:cstheme="minorHAnsi"/>
                <w:sz w:val="18"/>
                <w:szCs w:val="18"/>
              </w:rPr>
              <w:t>Art. 26. Abs. 1</w:t>
            </w:r>
            <w:r>
              <w:rPr>
                <w:rFonts w:asciiTheme="minorHAnsi" w:hAnsiTheme="minorHAnsi" w:cstheme="minorHAnsi"/>
                <w:sz w:val="18"/>
                <w:szCs w:val="18"/>
              </w:rPr>
              <w:br/>
            </w:r>
            <w:r w:rsidR="009B2B73" w:rsidRPr="008D0C2F">
              <w:rPr>
                <w:sz w:val="18"/>
                <w:szCs w:val="18"/>
                <w:vertAlign w:val="superscript"/>
              </w:rPr>
              <w:lastRenderedPageBreak/>
              <w:t>1</w:t>
            </w:r>
            <w:r w:rsidR="009B2B73" w:rsidRPr="00694586">
              <w:rPr>
                <w:rFonts w:asciiTheme="minorHAnsi" w:hAnsiTheme="minorHAnsi" w:cstheme="minorHAnsi"/>
                <w:sz w:val="18"/>
                <w:szCs w:val="18"/>
              </w:rPr>
              <w:t>Diese Verordnung bedarf der Genehmigung durch die Direktion der öffentlichen Bauten des Kantons Zürich.</w:t>
            </w:r>
          </w:p>
        </w:tc>
      </w:tr>
      <w:tr w:rsidR="0098542A" w:rsidRPr="00755D0F" w14:paraId="747D9299" w14:textId="77777777" w:rsidTr="0098542A">
        <w:tc>
          <w:tcPr>
            <w:tcW w:w="6799" w:type="dxa"/>
          </w:tcPr>
          <w:p w14:paraId="3326D605" w14:textId="20922AC6" w:rsidR="00AC18FD" w:rsidRPr="008D0C2F" w:rsidRDefault="00AF2231" w:rsidP="006571AF">
            <w:pPr>
              <w:spacing w:line="240" w:lineRule="auto"/>
              <w:ind w:right="389"/>
              <w:rPr>
                <w:sz w:val="18"/>
                <w:szCs w:val="18"/>
              </w:rPr>
            </w:pPr>
            <w:r w:rsidRPr="008D0C2F">
              <w:rPr>
                <w:rFonts w:asciiTheme="minorHAnsi" w:hAnsiTheme="minorHAnsi" w:cstheme="minorHAnsi"/>
                <w:b/>
                <w:sz w:val="18"/>
                <w:szCs w:val="18"/>
              </w:rPr>
              <w:lastRenderedPageBreak/>
              <w:t xml:space="preserve">Art. </w:t>
            </w:r>
            <w:r w:rsidR="00AC18FD" w:rsidRPr="008D0C2F">
              <w:rPr>
                <w:rFonts w:asciiTheme="minorHAnsi" w:hAnsiTheme="minorHAnsi" w:cstheme="minorHAnsi"/>
                <w:b/>
                <w:sz w:val="18"/>
                <w:szCs w:val="18"/>
              </w:rPr>
              <w:t>1</w:t>
            </w:r>
            <w:r w:rsidRPr="008D0C2F">
              <w:rPr>
                <w:rFonts w:asciiTheme="minorHAnsi" w:hAnsiTheme="minorHAnsi" w:cstheme="minorHAnsi"/>
                <w:b/>
                <w:sz w:val="18"/>
                <w:szCs w:val="18"/>
              </w:rPr>
              <w:t xml:space="preserve">6 </w:t>
            </w:r>
            <w:r w:rsidR="00AC18FD" w:rsidRPr="008D0C2F">
              <w:rPr>
                <w:rFonts w:asciiTheme="minorHAnsi" w:hAnsiTheme="minorHAnsi" w:cstheme="minorHAnsi"/>
                <w:b/>
                <w:sz w:val="18"/>
                <w:szCs w:val="18"/>
              </w:rPr>
              <w:t>Inkrafttreten</w:t>
            </w:r>
            <w:r w:rsidR="006571AF" w:rsidRPr="008D0C2F">
              <w:rPr>
                <w:rFonts w:asciiTheme="minorHAnsi" w:hAnsiTheme="minorHAnsi" w:cstheme="minorHAnsi"/>
                <w:b/>
                <w:sz w:val="18"/>
                <w:szCs w:val="18"/>
              </w:rPr>
              <w:br/>
            </w:r>
            <w:r w:rsidR="00AC18FD" w:rsidRPr="008D0C2F">
              <w:rPr>
                <w:sz w:val="18"/>
                <w:szCs w:val="18"/>
                <w:vertAlign w:val="superscript"/>
              </w:rPr>
              <w:t xml:space="preserve">1 </w:t>
            </w:r>
            <w:r w:rsidR="00AC18FD" w:rsidRPr="008D0C2F">
              <w:rPr>
                <w:sz w:val="18"/>
                <w:szCs w:val="18"/>
              </w:rPr>
              <w:t>Der Stadtrat bestimmt den Zeitpunkt des Inkrafttretens dieser Verordnung.</w:t>
            </w:r>
          </w:p>
          <w:p w14:paraId="6C1012F3" w14:textId="62592367" w:rsidR="0098542A" w:rsidRPr="00651E5D" w:rsidRDefault="00AC18FD" w:rsidP="00651E5D">
            <w:pPr>
              <w:pStyle w:val="WasserverordnungText"/>
              <w:rPr>
                <w:sz w:val="18"/>
                <w:szCs w:val="18"/>
              </w:rPr>
            </w:pPr>
            <w:r w:rsidRPr="008D0C2F">
              <w:rPr>
                <w:sz w:val="18"/>
                <w:szCs w:val="18"/>
                <w:vertAlign w:val="superscript"/>
              </w:rPr>
              <w:t>2</w:t>
            </w:r>
            <w:r w:rsidRPr="008D0C2F">
              <w:rPr>
                <w:sz w:val="18"/>
                <w:szCs w:val="18"/>
              </w:rPr>
              <w:t xml:space="preserve"> Die Abfallverordnung vom 18. Januar 1996 tritt auf diesen Zeitpunkt ausser Kraft.</w:t>
            </w:r>
          </w:p>
        </w:tc>
        <w:tc>
          <w:tcPr>
            <w:tcW w:w="6661" w:type="dxa"/>
          </w:tcPr>
          <w:p w14:paraId="3FB3EC50" w14:textId="40FB3CFD" w:rsidR="0098542A" w:rsidRPr="00755D0F" w:rsidRDefault="00694586" w:rsidP="00FC46A1">
            <w:pPr>
              <w:spacing w:line="240" w:lineRule="auto"/>
              <w:ind w:right="389"/>
              <w:rPr>
                <w:rFonts w:asciiTheme="minorHAnsi" w:hAnsiTheme="minorHAnsi" w:cstheme="minorHAnsi"/>
                <w:sz w:val="18"/>
                <w:szCs w:val="18"/>
              </w:rPr>
            </w:pPr>
            <w:r w:rsidRPr="00694586">
              <w:rPr>
                <w:rFonts w:asciiTheme="minorHAnsi" w:hAnsiTheme="minorHAnsi" w:cstheme="minorHAnsi"/>
                <w:b/>
                <w:sz w:val="18"/>
                <w:szCs w:val="18"/>
              </w:rPr>
              <w:t xml:space="preserve">V. </w:t>
            </w:r>
            <w:r w:rsidR="00425634">
              <w:rPr>
                <w:rFonts w:asciiTheme="minorHAnsi" w:hAnsiTheme="minorHAnsi" w:cstheme="minorHAnsi"/>
                <w:b/>
                <w:sz w:val="18"/>
                <w:szCs w:val="18"/>
              </w:rPr>
              <w:t>Schlussbestimmungen</w:t>
            </w:r>
            <w:r w:rsidR="00425634">
              <w:rPr>
                <w:rFonts w:asciiTheme="minorHAnsi" w:hAnsiTheme="minorHAnsi" w:cstheme="minorHAnsi"/>
                <w:b/>
                <w:sz w:val="18"/>
                <w:szCs w:val="18"/>
              </w:rPr>
              <w:br/>
              <w:t>Art. 26 Ink</w:t>
            </w:r>
            <w:r w:rsidRPr="00694586">
              <w:rPr>
                <w:rFonts w:asciiTheme="minorHAnsi" w:hAnsiTheme="minorHAnsi" w:cstheme="minorHAnsi"/>
                <w:b/>
                <w:sz w:val="18"/>
                <w:szCs w:val="18"/>
              </w:rPr>
              <w:t>rafttreten</w:t>
            </w:r>
            <w:r>
              <w:rPr>
                <w:rFonts w:asciiTheme="minorHAnsi" w:hAnsiTheme="minorHAnsi" w:cstheme="minorHAnsi"/>
                <w:sz w:val="18"/>
                <w:szCs w:val="18"/>
              </w:rPr>
              <w:br/>
            </w:r>
            <w:r w:rsidRPr="008D0C2F">
              <w:rPr>
                <w:sz w:val="18"/>
                <w:szCs w:val="18"/>
                <w:vertAlign w:val="superscript"/>
              </w:rPr>
              <w:t>2</w:t>
            </w:r>
            <w:r w:rsidRPr="00694586">
              <w:rPr>
                <w:rFonts w:asciiTheme="minorHAnsi" w:hAnsiTheme="minorHAnsi" w:cstheme="minorHAnsi"/>
                <w:sz w:val="18"/>
                <w:szCs w:val="18"/>
              </w:rPr>
              <w:t xml:space="preserve"> Der Zeitpunkt des Inkrafttretens wird vom Stadtrat bestimmt. </w:t>
            </w:r>
            <w:r w:rsidR="006D7E57">
              <w:rPr>
                <w:rFonts w:asciiTheme="minorHAnsi" w:hAnsiTheme="minorHAnsi" w:cstheme="minorHAnsi"/>
                <w:sz w:val="18"/>
                <w:szCs w:val="18"/>
              </w:rPr>
              <w:br/>
            </w:r>
            <w:r>
              <w:rPr>
                <w:sz w:val="18"/>
                <w:szCs w:val="18"/>
                <w:vertAlign w:val="superscript"/>
              </w:rPr>
              <w:t>3</w:t>
            </w:r>
            <w:r w:rsidRPr="00694586">
              <w:rPr>
                <w:rFonts w:asciiTheme="minorHAnsi" w:hAnsiTheme="minorHAnsi" w:cstheme="minorHAnsi"/>
                <w:sz w:val="18"/>
                <w:szCs w:val="18"/>
              </w:rPr>
              <w:t xml:space="preserve"> Sie ersetzt die Kehrichtverordnung vom 29. November 1990.</w:t>
            </w:r>
          </w:p>
        </w:tc>
      </w:tr>
    </w:tbl>
    <w:p w14:paraId="3A50B17A" w14:textId="77777777" w:rsidR="008F52AF" w:rsidRPr="00755D0F" w:rsidRDefault="008F52AF" w:rsidP="00054452">
      <w:pPr>
        <w:rPr>
          <w:rFonts w:asciiTheme="minorHAnsi" w:hAnsiTheme="minorHAnsi" w:cstheme="minorHAnsi"/>
        </w:rPr>
      </w:pPr>
    </w:p>
    <w:sectPr w:rsidR="008F52AF" w:rsidRPr="00755D0F" w:rsidSect="0004753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701" w:right="1701" w:bottom="170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BC938" w14:textId="77777777" w:rsidR="00DF43D8" w:rsidRDefault="00DF43D8" w:rsidP="00F657BF">
      <w:pPr>
        <w:spacing w:after="0"/>
      </w:pPr>
      <w:r>
        <w:separator/>
      </w:r>
    </w:p>
  </w:endnote>
  <w:endnote w:type="continuationSeparator" w:id="0">
    <w:p w14:paraId="54D87F71" w14:textId="77777777" w:rsidR="00DF43D8" w:rsidRDefault="00DF43D8" w:rsidP="00F657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Fett">
    <w:panose1 w:val="00000000000000000000"/>
    <w:charset w:val="00"/>
    <w:family w:val="roman"/>
    <w:notTrueType/>
    <w:pitch w:val="default"/>
  </w:font>
  <w:font w:name="Segoe UI Tab">
    <w:altName w:val="Segoe UI Light"/>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867A" w14:textId="77777777" w:rsidR="00C5153D" w:rsidRDefault="00C515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2A9C" w14:textId="034AF059" w:rsidR="003A33AF" w:rsidRDefault="003A33AF" w:rsidP="003F781C">
    <w:pPr>
      <w:pStyle w:val="Fuzeile"/>
      <w:tabs>
        <w:tab w:val="clear" w:pos="9072"/>
      </w:tabs>
      <w:ind w:right="-31"/>
      <w:jc w:val="right"/>
    </w:pPr>
    <w:r>
      <w:fldChar w:fldCharType="begin"/>
    </w:r>
    <w:r>
      <w:instrText xml:space="preserve"> PAGE   \* MERGEFORMAT </w:instrText>
    </w:r>
    <w:r>
      <w:fldChar w:fldCharType="separate"/>
    </w:r>
    <w:r w:rsidR="00CC7D8A">
      <w:rPr>
        <w:noProof/>
      </w:rPr>
      <w:t>2</w:t>
    </w:r>
    <w:r>
      <w:fldChar w:fldCharType="end"/>
    </w:r>
    <w:r>
      <w:t>/</w:t>
    </w:r>
    <w:fldSimple w:instr=" NUMPAGES   \* MERGEFORMAT ">
      <w:r w:rsidR="00CC7D8A">
        <w:rPr>
          <w:noProof/>
        </w:rP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6948" w14:textId="457C4F5A" w:rsidR="003A33AF" w:rsidRPr="00096FF6" w:rsidRDefault="00C01B34" w:rsidP="00047531">
    <w:pPr>
      <w:pStyle w:val="Fuzeile"/>
      <w:rPr>
        <w:sz w:val="16"/>
      </w:rPr>
    </w:pPr>
    <w:sdt>
      <w:sdtPr>
        <w:rPr>
          <w:sz w:val="16"/>
        </w:rPr>
        <w:alias w:val="CustomElements.DocParam.Date"/>
        <w:id w:val="-1895488880"/>
        <w:dataBinding w:xpath="//Text[@id='CustomElements.DocParam.Date']" w:storeItemID="{00B0073D-6841-4354-B9D6-1D26FA20D67E}"/>
        <w:text w:multiLine="1"/>
      </w:sdtPr>
      <w:sdtEndPr/>
      <w:sdtContent>
        <w:r w:rsidR="003A33AF" w:rsidRPr="00096FF6">
          <w:rPr>
            <w:sz w:val="16"/>
          </w:rPr>
          <w:t>12.04.2022</w:t>
        </w:r>
      </w:sdtContent>
    </w:sdt>
    <w:r w:rsidR="003A33AF" w:rsidRPr="00096FF6">
      <w:rPr>
        <w:sz w:val="16"/>
      </w:rPr>
      <w:t xml:space="preserve"> </w:t>
    </w:r>
    <w:r w:rsidR="003A33AF">
      <w:rPr>
        <w:sz w:val="16"/>
        <w:lang w:val="en-US"/>
      </w:rPr>
      <w:fldChar w:fldCharType="begin"/>
    </w:r>
    <w:r w:rsidR="003A33AF" w:rsidRPr="00096FF6">
      <w:rPr>
        <w:sz w:val="16"/>
      </w:rPr>
      <w:instrText xml:space="preserve"> if </w:instrText>
    </w:r>
    <w:r w:rsidR="003A33AF">
      <w:rPr>
        <w:sz w:val="16"/>
        <w:lang w:val="en-US"/>
      </w:rPr>
      <w:fldChar w:fldCharType="begin"/>
    </w:r>
    <w:r w:rsidR="003A33AF" w:rsidRPr="00096FF6">
      <w:rPr>
        <w:sz w:val="16"/>
      </w:rPr>
      <w:instrText xml:space="preserve"> DOCPROPERTY  OOPrintSavePath  \* MERGEFORMAT </w:instrText>
    </w:r>
    <w:r w:rsidR="003A33AF">
      <w:rPr>
        <w:sz w:val="16"/>
        <w:lang w:val="en-US"/>
      </w:rPr>
      <w:fldChar w:fldCharType="separate"/>
    </w:r>
    <w:r w:rsidRPr="00C01B34">
      <w:rPr>
        <w:b/>
        <w:bCs/>
        <w:sz w:val="16"/>
        <w:lang w:val="de-DE"/>
      </w:rPr>
      <w:instrText>Y</w:instrText>
    </w:r>
    <w:r w:rsidR="003A33AF">
      <w:rPr>
        <w:sz w:val="16"/>
        <w:lang w:val="en-US"/>
      </w:rPr>
      <w:fldChar w:fldCharType="end"/>
    </w:r>
    <w:r w:rsidR="003A33AF" w:rsidRPr="00096FF6">
      <w:rPr>
        <w:sz w:val="16"/>
      </w:rPr>
      <w:instrText xml:space="preserve"> = "Y" "</w:instrText>
    </w:r>
  </w:p>
  <w:p w14:paraId="720E5FAE" w14:textId="77777777" w:rsidR="00C01B34" w:rsidRPr="00096FF6" w:rsidRDefault="003A33AF" w:rsidP="00047531">
    <w:pPr>
      <w:pStyle w:val="Fuzeile"/>
      <w:rPr>
        <w:noProof/>
        <w:sz w:val="16"/>
      </w:rPr>
    </w:pPr>
    <w:r>
      <w:rPr>
        <w:sz w:val="16"/>
        <w:lang w:val="en-US"/>
      </w:rPr>
      <w:fldChar w:fldCharType="begin"/>
    </w:r>
    <w:r w:rsidRPr="00096FF6">
      <w:rPr>
        <w:sz w:val="16"/>
      </w:rPr>
      <w:instrText xml:space="preserve"> FILENAME  \p  \* MERGEFORMAT </w:instrText>
    </w:r>
    <w:r>
      <w:rPr>
        <w:sz w:val="16"/>
        <w:lang w:val="en-US"/>
      </w:rPr>
      <w:fldChar w:fldCharType="separate"/>
    </w:r>
    <w:r w:rsidR="00C01B34">
      <w:rPr>
        <w:noProof/>
        <w:sz w:val="16"/>
      </w:rPr>
      <w:instrText>https://stadtdietikon8953-my.sharepoint.com/personal/devin_seifert_dietikon_ch/Documents/Desktop/Alles für Abfallverordnung/20250825_Synopse Abfallverordnung.docx</w:instrText>
    </w:r>
    <w:r>
      <w:rPr>
        <w:sz w:val="16"/>
        <w:lang w:val="en-US"/>
      </w:rPr>
      <w:fldChar w:fldCharType="end"/>
    </w:r>
    <w:r w:rsidRPr="00096FF6">
      <w:rPr>
        <w:sz w:val="16"/>
      </w:rPr>
      <w:instrText xml:space="preserve">" "" </w:instrText>
    </w:r>
    <w:r>
      <w:rPr>
        <w:sz w:val="16"/>
        <w:lang w:val="en-US"/>
      </w:rPr>
      <w:fldChar w:fldCharType="separate"/>
    </w:r>
  </w:p>
  <w:p w14:paraId="4371287E" w14:textId="01FDDA67" w:rsidR="003A33AF" w:rsidRDefault="00C01B34" w:rsidP="00047531">
    <w:pPr>
      <w:pStyle w:val="Fuzeile"/>
      <w:tabs>
        <w:tab w:val="clear" w:pos="9072"/>
      </w:tabs>
      <w:ind w:right="-1588"/>
    </w:pPr>
    <w:r>
      <w:rPr>
        <w:noProof/>
        <w:sz w:val="16"/>
      </w:rPr>
      <w:t>https://stadtdietikon8953-my.sharepoint.com/personal/devin_seifert_dietikon_ch/Documents/Desktop/Alles für Abfallverordnung/20250825_Synopse Abfallverordnung.docx</w:t>
    </w:r>
    <w:r w:rsidR="003A33AF">
      <w:rPr>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CEC1" w14:textId="77777777" w:rsidR="00DF43D8" w:rsidRDefault="00DF43D8" w:rsidP="00F657BF">
      <w:pPr>
        <w:spacing w:after="0"/>
      </w:pPr>
      <w:r>
        <w:separator/>
      </w:r>
    </w:p>
  </w:footnote>
  <w:footnote w:type="continuationSeparator" w:id="0">
    <w:p w14:paraId="4D710DB1" w14:textId="77777777" w:rsidR="00DF43D8" w:rsidRDefault="00DF43D8" w:rsidP="00F657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8C0A" w14:textId="77777777" w:rsidR="00C5153D" w:rsidRDefault="00C515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35B0" w14:textId="77777777" w:rsidR="003A33AF" w:rsidRDefault="003A33AF">
    <w:pPr>
      <w:pStyle w:val="Kopfzeile"/>
    </w:pPr>
    <w:r>
      <w:rPr>
        <w:noProof/>
        <w:lang w:eastAsia="de-CH"/>
      </w:rPr>
      <mc:AlternateContent>
        <mc:Choice Requires="wps">
          <w:drawing>
            <wp:anchor distT="0" distB="0" distL="114300" distR="114300" simplePos="0" relativeHeight="251659264" behindDoc="0" locked="0" layoutInCell="1" allowOverlap="1" wp14:anchorId="1794ADE2" wp14:editId="3DDF6D94">
              <wp:simplePos x="0" y="0"/>
              <wp:positionH relativeFrom="leftMargin">
                <wp:posOffset>1077085</wp:posOffset>
              </wp:positionH>
              <wp:positionV relativeFrom="page">
                <wp:posOffset>364638</wp:posOffset>
              </wp:positionV>
              <wp:extent cx="1404000" cy="258052"/>
              <wp:effectExtent l="0" t="0" r="5715" b="8890"/>
              <wp:wrapNone/>
              <wp:docPr id="8" name="###Logo###1"/>
              <wp:cNvGraphicFramePr/>
              <a:graphic xmlns:a="http://schemas.openxmlformats.org/drawingml/2006/main">
                <a:graphicData uri="http://schemas.microsoft.com/office/word/2010/wordprocessingShape">
                  <wps:wsp>
                    <wps:cNvSpPr txBox="1"/>
                    <wps:spPr>
                      <a:xfrm>
                        <a:off x="0" y="0"/>
                        <a:ext cx="1404000" cy="258052"/>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EB218F" w14:textId="77777777" w:rsidR="003A33AF" w:rsidRDefault="003A33AF" w:rsidP="00047531">
                          <w:pPr>
                            <w:pStyle w:val="KeinLeerraum"/>
                            <w:spacing w:line="220" w:lineRule="exact"/>
                          </w:pPr>
                          <w:r>
                            <w:rPr>
                              <w:noProof/>
                              <w:lang w:eastAsia="de-CH"/>
                            </w:rPr>
                            <w:drawing>
                              <wp:inline distT="0" distB="0" distL="0" distR="0" wp14:anchorId="51606BF3" wp14:editId="7B1A23B6">
                                <wp:extent cx="1265182" cy="154800"/>
                                <wp:effectExtent l="0" t="0" r="0" b="0"/>
                                <wp:docPr id="9" name="ooImg_133158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265182" cy="154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4ADE2" id="_x0000_t202" coordsize="21600,21600" o:spt="202" path="m,l,21600r21600,l21600,xe">
              <v:stroke joinstyle="miter"/>
              <v:path gradientshapeok="t" o:connecttype="rect"/>
            </v:shapetype>
            <v:shape id="###Logo###1" o:spid="_x0000_s1026" type="#_x0000_t202" style="position:absolute;margin-left:84.8pt;margin-top:28.7pt;width:110.55pt;height:20.3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" filled="f" stroked="f" strokeweight=".5pt">
              <v:textbox inset="0,0,0,0">
                <w:txbxContent>
                  <w:p w14:paraId="7EEB218F" w14:textId="77777777" w:rsidR="003A33AF" w:rsidRDefault="003A33AF" w:rsidP="00047531">
                    <w:pPr>
                      <w:pStyle w:val="KeinLeerraum"/>
                      <w:spacing w:line="220" w:lineRule="exact"/>
                    </w:pPr>
                    <w:r>
                      <w:rPr>
                        <w:noProof/>
                        <w:lang w:eastAsia="de-CH"/>
                      </w:rPr>
                      <w:drawing>
                        <wp:inline distT="0" distB="0" distL="0" distR="0" wp14:anchorId="51606BF3" wp14:editId="7B1A23B6">
                          <wp:extent cx="1265182" cy="154800"/>
                          <wp:effectExtent l="0" t="0" r="0" b="0"/>
                          <wp:docPr id="9" name="ooImg_133158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265182" cy="154800"/>
                                  </a:xfrm>
                                  <a:prstGeom prst="rect">
                                    <a:avLst/>
                                  </a:prstGeom>
                                </pic:spPr>
                              </pic:pic>
                            </a:graphicData>
                          </a:graphic>
                        </wp:inline>
                      </w:drawing>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995" w:type="dxa"/>
      <w:tblLayout w:type="fixed"/>
      <w:tblCellMar>
        <w:left w:w="0" w:type="dxa"/>
        <w:right w:w="0" w:type="dxa"/>
      </w:tblCellMar>
      <w:tblLook w:val="04A0" w:firstRow="1" w:lastRow="0" w:firstColumn="1" w:lastColumn="0" w:noHBand="0" w:noVBand="1"/>
    </w:tblPr>
    <w:tblGrid>
      <w:gridCol w:w="12302"/>
      <w:gridCol w:w="2608"/>
      <w:gridCol w:w="85"/>
    </w:tblGrid>
    <w:tr w:rsidR="003A33AF" w14:paraId="5E6F3FAA" w14:textId="77777777" w:rsidTr="00047531">
      <w:trPr>
        <w:trHeight w:hRule="exact" w:val="680"/>
      </w:trPr>
      <w:tc>
        <w:tcPr>
          <w:tcW w:w="14995" w:type="dxa"/>
          <w:gridSpan w:val="3"/>
        </w:tcPr>
        <w:p w14:paraId="5C08F36B" w14:textId="77777777" w:rsidR="003A33AF" w:rsidRDefault="003A33AF" w:rsidP="00047531">
          <w:pPr>
            <w:pStyle w:val="FunctionHeader"/>
            <w:tabs>
              <w:tab w:val="left" w:pos="2577"/>
            </w:tabs>
          </w:pPr>
          <w:r>
            <w:rPr>
              <w:noProof/>
              <w:lang w:eastAsia="de-CH"/>
            </w:rPr>
            <mc:AlternateContent>
              <mc:Choice Requires="wps">
                <w:drawing>
                  <wp:anchor distT="0" distB="0" distL="114300" distR="114300" simplePos="0" relativeHeight="251660288" behindDoc="0" locked="1" layoutInCell="1" allowOverlap="1" wp14:anchorId="3F7B9345" wp14:editId="02CD8301">
                    <wp:simplePos x="0" y="0"/>
                    <wp:positionH relativeFrom="column">
                      <wp:posOffset>0</wp:posOffset>
                    </wp:positionH>
                    <wp:positionV relativeFrom="page">
                      <wp:posOffset>10795</wp:posOffset>
                    </wp:positionV>
                    <wp:extent cx="2199600" cy="352800"/>
                    <wp:effectExtent l="0" t="0" r="10795" b="9525"/>
                    <wp:wrapSquare wrapText="bothSides"/>
                    <wp:docPr id="11" name="###Logo###5"/>
                    <wp:cNvGraphicFramePr/>
                    <a:graphic xmlns:a="http://schemas.openxmlformats.org/drawingml/2006/main">
                      <a:graphicData uri="http://schemas.microsoft.com/office/word/2010/wordprocessingShape">
                        <wps:wsp>
                          <wps:cNvSpPr txBox="1"/>
                          <wps:spPr>
                            <a:xfrm>
                              <a:off x="0" y="0"/>
                              <a:ext cx="2199600" cy="352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EE1F53" w14:textId="77777777" w:rsidR="003A33AF" w:rsidRDefault="003A33AF" w:rsidP="00047531">
                                <w:pPr>
                                  <w:spacing w:after="0" w:line="240" w:lineRule="auto"/>
                                </w:pPr>
                                <w:r>
                                  <w:rPr>
                                    <w:noProof/>
                                    <w:lang w:eastAsia="de-CH"/>
                                  </w:rPr>
                                  <w:drawing>
                                    <wp:inline distT="0" distB="0" distL="0" distR="0" wp14:anchorId="34D90689" wp14:editId="04DC94B5">
                                      <wp:extent cx="1794793" cy="219600"/>
                                      <wp:effectExtent l="0" t="0" r="0" b="9525"/>
                                      <wp:docPr id="12" name="ooImg_123269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4793" cy="2196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B9345" id="_x0000_t202" coordsize="21600,21600" o:spt="202" path="m,l,21600r21600,l21600,xe">
                    <v:stroke joinstyle="miter"/>
                    <v:path gradientshapeok="t" o:connecttype="rect"/>
                  </v:shapetype>
                  <v:shape id="###Logo###5" o:spid="_x0000_s1027" type="#_x0000_t202" style="position:absolute;margin-left:0;margin-top:.85pt;width:173.2pt;height: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" filled="f" stroked="f" strokeweight=".5pt">
                    <v:textbox inset="0,0,0,0">
                      <w:txbxContent>
                        <w:p w14:paraId="6FEE1F53" w14:textId="77777777" w:rsidR="003A33AF" w:rsidRDefault="003A33AF" w:rsidP="00047531">
                          <w:pPr>
                            <w:spacing w:after="0" w:line="240" w:lineRule="auto"/>
                          </w:pPr>
                          <w:r>
                            <w:rPr>
                              <w:noProof/>
                              <w:lang w:eastAsia="de-CH"/>
                            </w:rPr>
                            <w:drawing>
                              <wp:inline distT="0" distB="0" distL="0" distR="0" wp14:anchorId="34D90689" wp14:editId="04DC94B5">
                                <wp:extent cx="1794793" cy="219600"/>
                                <wp:effectExtent l="0" t="0" r="0" b="9525"/>
                                <wp:docPr id="12" name="ooImg_123269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794793" cy="219600"/>
                                        </a:xfrm>
                                        <a:prstGeom prst="rect">
                                          <a:avLst/>
                                        </a:prstGeom>
                                      </pic:spPr>
                                    </pic:pic>
                                  </a:graphicData>
                                </a:graphic>
                              </wp:inline>
                            </w:drawing>
                          </w:r>
                        </w:p>
                      </w:txbxContent>
                    </v:textbox>
                    <w10:wrap type="square" anchory="page"/>
                    <w10:anchorlock/>
                  </v:shape>
                </w:pict>
              </mc:Fallback>
            </mc:AlternateContent>
          </w:r>
          <w:r>
            <w:rPr>
              <w:noProof/>
              <w:lang w:eastAsia="de-CH"/>
            </w:rPr>
            <mc:AlternateContent>
              <mc:Choice Requires="wps">
                <w:drawing>
                  <wp:anchor distT="0" distB="0" distL="114300" distR="114300" simplePos="0" relativeHeight="251657216" behindDoc="0" locked="0" layoutInCell="1" allowOverlap="1" wp14:anchorId="2127750A" wp14:editId="01C1B28B">
                    <wp:simplePos x="0" y="0"/>
                    <wp:positionH relativeFrom="page">
                      <wp:align>left</wp:align>
                    </wp:positionH>
                    <wp:positionV relativeFrom="page">
                      <wp:posOffset>-19867245</wp:posOffset>
                    </wp:positionV>
                    <wp:extent cx="1100455" cy="413385"/>
                    <wp:effectExtent l="0" t="0" r="0" b="0"/>
                    <wp:wrapNone/>
                    <wp:docPr id="14" name="###DraftMode###4" descr="off"/>
                    <wp:cNvGraphicFramePr/>
                    <a:graphic xmlns:a="http://schemas.openxmlformats.org/drawingml/2006/main">
                      <a:graphicData uri="http://schemas.microsoft.com/office/word/2010/wordprocessingShape">
                        <wps:wsp>
                          <wps:cNvSpPr txBox="1"/>
                          <wps:spPr>
                            <a:xfrm>
                              <a:off x="0" y="0"/>
                              <a:ext cx="1100455"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CustomElements.Texts.Draft"/>
                                  <w:id w:val="1615792098"/>
                                  <w:dataBinding w:xpath="//Text[@id='CustomElements.Texts.Draft']" w:storeItemID="{00B0073D-6841-4354-B9D6-1D26FA20D67E}"/>
                                  <w:text w:multiLine="1"/>
                                </w:sdtPr>
                                <w:sdtEndPr/>
                                <w:sdtContent>
                                  <w:p w14:paraId="05EC089C" w14:textId="77777777" w:rsidR="003A33AF" w:rsidRPr="00E93620" w:rsidRDefault="003A33AF" w:rsidP="00047531">
                                    <w:pPr>
                                      <w:pStyle w:val="DraftText"/>
                                    </w:pPr>
                                    <w:r>
                                      <w:t>Entwurf</w:t>
                                    </w:r>
                                  </w:p>
                                </w:sdtContent>
                              </w:sdt>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7750A" id="###DraftMode###4" o:spid="_x0000_s1028" type="#_x0000_t202" alt="off" style="position:absolute;margin-left:0;margin-top:-1564.35pt;width:86.65pt;height:32.5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" filled="f" stroked="f" strokeweight=".5pt">
                    <v:textbox inset="2mm,2mm,2mm,2mm">
                      <w:txbxContent>
                        <w:sdt>
                          <w:sdtPr>
                            <w:alias w:val="CustomElements.Texts.Draft"/>
                            <w:id w:val="1615792098"/>
                            <w:dataBinding w:xpath="//Text[@id='CustomElements.Texts.Draft']" w:storeItemID="{83E2E8B1-D3C6-4C84-88B6-618AFA1E91DB}"/>
                            <w:text w:multiLine="1"/>
                          </w:sdtPr>
                          <w:sdtEndPr/>
                          <w:sdtContent>
                            <w:p w14:paraId="05EC089C" w14:textId="77777777" w:rsidR="003A33AF" w:rsidRPr="00E93620" w:rsidRDefault="003A33AF" w:rsidP="00047531">
                              <w:pPr>
                                <w:pStyle w:val="DraftText"/>
                              </w:pPr>
                              <w:r>
                                <w:t>Entwurf</w:t>
                              </w:r>
                            </w:p>
                          </w:sdtContent>
                        </w:sdt>
                      </w:txbxContent>
                    </v:textbox>
                    <w10:wrap anchorx="page" anchory="page"/>
                  </v:shape>
                </w:pict>
              </mc:Fallback>
            </mc:AlternateContent>
          </w:r>
        </w:p>
      </w:tc>
    </w:tr>
    <w:tr w:rsidR="003A33AF" w14:paraId="62F4AEAF" w14:textId="77777777" w:rsidTr="00D309FA">
      <w:trPr>
        <w:gridAfter w:val="1"/>
        <w:wAfter w:w="85" w:type="dxa"/>
        <w:trHeight w:val="680"/>
      </w:trPr>
      <w:sdt>
        <w:sdtPr>
          <w:alias w:val="Profile.Org.Unit"/>
          <w:id w:val="1610395745"/>
          <w:dataBinding w:xpath="//Text[@id='Profile.Org.Unit']" w:storeItemID="{00B0073D-6841-4354-B9D6-1D26FA20D67E}"/>
          <w:text w:multiLine="1"/>
        </w:sdtPr>
        <w:sdtEndPr/>
        <w:sdtContent>
          <w:tc>
            <w:tcPr>
              <w:tcW w:w="12302" w:type="dxa"/>
              <w:tcBorders>
                <w:bottom w:val="nil"/>
              </w:tcBorders>
            </w:tcPr>
            <w:p w14:paraId="6CEA4DE6" w14:textId="77777777" w:rsidR="003A33AF" w:rsidRPr="00E711DD" w:rsidRDefault="003A33AF" w:rsidP="00047531">
              <w:pPr>
                <w:pStyle w:val="Abteilung"/>
                <w:rPr>
                  <w:rStyle w:val="Fett"/>
                </w:rPr>
              </w:pPr>
              <w:r>
                <w:t>Infrastrukturabteilung</w:t>
              </w:r>
            </w:p>
          </w:tc>
        </w:sdtContent>
      </w:sdt>
      <w:tc>
        <w:tcPr>
          <w:tcW w:w="2608" w:type="dxa"/>
          <w:vMerge w:val="restart"/>
          <w:tcBorders>
            <w:bottom w:val="nil"/>
          </w:tcBorders>
        </w:tcPr>
        <w:p w14:paraId="0D17BE85" w14:textId="18C57F66" w:rsidR="003A33AF" w:rsidRDefault="003A33AF" w:rsidP="00047531">
          <w:pPr>
            <w:pStyle w:val="Absender"/>
            <w:spacing w:line="240" w:lineRule="auto"/>
            <w:rPr>
              <w:b/>
            </w:rPr>
          </w:pPr>
        </w:p>
      </w:tc>
    </w:tr>
    <w:tr w:rsidR="003A33AF" w14:paraId="67C8ED38" w14:textId="77777777" w:rsidTr="00047531">
      <w:trPr>
        <w:gridAfter w:val="1"/>
        <w:wAfter w:w="85" w:type="dxa"/>
        <w:trHeight w:hRule="exact" w:val="907"/>
      </w:trPr>
      <w:tc>
        <w:tcPr>
          <w:tcW w:w="12302" w:type="dxa"/>
        </w:tcPr>
        <w:p w14:paraId="5FDE5C85" w14:textId="0D59EF41" w:rsidR="003A33AF" w:rsidRPr="00B37C5D" w:rsidRDefault="00755D0F" w:rsidP="00755D0F">
          <w:pPr>
            <w:pStyle w:val="Titel"/>
          </w:pPr>
          <w:r>
            <w:t xml:space="preserve">Revision </w:t>
          </w:r>
          <w:r w:rsidR="00F11B21">
            <w:t>Abfallverordnung</w:t>
          </w:r>
        </w:p>
      </w:tc>
      <w:tc>
        <w:tcPr>
          <w:tcW w:w="2608" w:type="dxa"/>
          <w:vMerge/>
        </w:tcPr>
        <w:p w14:paraId="70903833" w14:textId="77777777" w:rsidR="003A33AF" w:rsidRDefault="003A33AF" w:rsidP="00047531">
          <w:pPr>
            <w:pStyle w:val="Absender"/>
          </w:pPr>
        </w:p>
      </w:tc>
    </w:tr>
  </w:tbl>
  <w:p w14:paraId="22415E61" w14:textId="77777777" w:rsidR="003A33AF" w:rsidRPr="00DA2879" w:rsidRDefault="003A33AF" w:rsidP="00047531">
    <w:pPr>
      <w:pStyle w:val="invisibl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25A6"/>
    <w:multiLevelType w:val="multilevel"/>
    <w:tmpl w:val="8D3E0396"/>
    <w:lvl w:ilvl="0">
      <w:start w:val="1"/>
      <w:numFmt w:val="lowerLetter"/>
      <w:pStyle w:val="ListAlphabetic"/>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2" w:hanging="358"/>
      </w:pPr>
      <w:rPr>
        <w:rFonts w:hint="default"/>
      </w:rPr>
    </w:lvl>
    <w:lvl w:ilvl="3">
      <w:start w:val="1"/>
      <w:numFmt w:val="lowerLetter"/>
      <w:lvlText w:val="%4)"/>
      <w:lvlJc w:val="left"/>
      <w:pPr>
        <w:ind w:left="1429" w:hanging="35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 w15:restartNumberingAfterBreak="0">
    <w:nsid w:val="12450746"/>
    <w:multiLevelType w:val="hybridMultilevel"/>
    <w:tmpl w:val="E3F4C416"/>
    <w:lvl w:ilvl="0" w:tplc="FF96C63C">
      <w:start w:val="1"/>
      <w:numFmt w:val="lowerLetter"/>
      <w:lvlText w:val="%1)"/>
      <w:lvlJc w:val="left"/>
      <w:pPr>
        <w:ind w:left="390" w:hanging="360"/>
      </w:pPr>
      <w:rPr>
        <w:rFonts w:ascii="Segoe UI" w:eastAsia="Calibri" w:hAnsi="Segoe UI" w:cs="Calibri" w:hint="default"/>
        <w:b w:val="0"/>
        <w:i w:val="0"/>
        <w:strike w:val="0"/>
        <w:dstrike w:val="0"/>
        <w:color w:val="auto"/>
        <w:sz w:val="18"/>
        <w:szCs w:val="24"/>
        <w:u w:val="none" w:color="000000"/>
        <w:vertAlign w:val="baseline"/>
      </w:rPr>
    </w:lvl>
    <w:lvl w:ilvl="1" w:tplc="08070019" w:tentative="1">
      <w:start w:val="1"/>
      <w:numFmt w:val="lowerLetter"/>
      <w:lvlText w:val="%2."/>
      <w:lvlJc w:val="left"/>
      <w:pPr>
        <w:ind w:left="1110" w:hanging="360"/>
      </w:pPr>
    </w:lvl>
    <w:lvl w:ilvl="2" w:tplc="0807001B" w:tentative="1">
      <w:start w:val="1"/>
      <w:numFmt w:val="lowerRoman"/>
      <w:lvlText w:val="%3."/>
      <w:lvlJc w:val="right"/>
      <w:pPr>
        <w:ind w:left="1830" w:hanging="180"/>
      </w:pPr>
    </w:lvl>
    <w:lvl w:ilvl="3" w:tplc="0807000F" w:tentative="1">
      <w:start w:val="1"/>
      <w:numFmt w:val="decimal"/>
      <w:lvlText w:val="%4."/>
      <w:lvlJc w:val="left"/>
      <w:pPr>
        <w:ind w:left="2550" w:hanging="360"/>
      </w:pPr>
    </w:lvl>
    <w:lvl w:ilvl="4" w:tplc="08070019" w:tentative="1">
      <w:start w:val="1"/>
      <w:numFmt w:val="lowerLetter"/>
      <w:lvlText w:val="%5."/>
      <w:lvlJc w:val="left"/>
      <w:pPr>
        <w:ind w:left="3270" w:hanging="360"/>
      </w:pPr>
    </w:lvl>
    <w:lvl w:ilvl="5" w:tplc="0807001B" w:tentative="1">
      <w:start w:val="1"/>
      <w:numFmt w:val="lowerRoman"/>
      <w:lvlText w:val="%6."/>
      <w:lvlJc w:val="right"/>
      <w:pPr>
        <w:ind w:left="3990" w:hanging="180"/>
      </w:pPr>
    </w:lvl>
    <w:lvl w:ilvl="6" w:tplc="0807000F" w:tentative="1">
      <w:start w:val="1"/>
      <w:numFmt w:val="decimal"/>
      <w:lvlText w:val="%7."/>
      <w:lvlJc w:val="left"/>
      <w:pPr>
        <w:ind w:left="4710" w:hanging="360"/>
      </w:pPr>
    </w:lvl>
    <w:lvl w:ilvl="7" w:tplc="08070019" w:tentative="1">
      <w:start w:val="1"/>
      <w:numFmt w:val="lowerLetter"/>
      <w:lvlText w:val="%8."/>
      <w:lvlJc w:val="left"/>
      <w:pPr>
        <w:ind w:left="5430" w:hanging="360"/>
      </w:pPr>
    </w:lvl>
    <w:lvl w:ilvl="8" w:tplc="0807001B" w:tentative="1">
      <w:start w:val="1"/>
      <w:numFmt w:val="lowerRoman"/>
      <w:lvlText w:val="%9."/>
      <w:lvlJc w:val="right"/>
      <w:pPr>
        <w:ind w:left="6150" w:hanging="180"/>
      </w:pPr>
    </w:lvl>
  </w:abstractNum>
  <w:abstractNum w:abstractNumId="2" w15:restartNumberingAfterBreak="0">
    <w:nsid w:val="12A9059A"/>
    <w:multiLevelType w:val="hybridMultilevel"/>
    <w:tmpl w:val="8C369B1E"/>
    <w:lvl w:ilvl="0" w:tplc="377AD052">
      <w:start w:val="1"/>
      <w:numFmt w:val="lowerLetter"/>
      <w:lvlText w:val="%1)"/>
      <w:lvlJc w:val="left"/>
      <w:pPr>
        <w:ind w:left="390" w:hanging="360"/>
      </w:pPr>
      <w:rPr>
        <w:rFonts w:ascii="Segoe UI" w:eastAsia="Calibri" w:hAnsi="Segoe UI" w:cs="Calibri" w:hint="default"/>
        <w:b w:val="0"/>
        <w:i w:val="0"/>
        <w:strike w:val="0"/>
        <w:dstrike w:val="0"/>
        <w:color w:val="auto"/>
        <w:sz w:val="18"/>
        <w:szCs w:val="24"/>
        <w:u w:val="none" w:color="000000"/>
        <w:vertAlign w:val="baseline"/>
      </w:rPr>
    </w:lvl>
    <w:lvl w:ilvl="1" w:tplc="08070019" w:tentative="1">
      <w:start w:val="1"/>
      <w:numFmt w:val="lowerLetter"/>
      <w:lvlText w:val="%2."/>
      <w:lvlJc w:val="left"/>
      <w:pPr>
        <w:ind w:left="1110" w:hanging="360"/>
      </w:pPr>
    </w:lvl>
    <w:lvl w:ilvl="2" w:tplc="0807001B" w:tentative="1">
      <w:start w:val="1"/>
      <w:numFmt w:val="lowerRoman"/>
      <w:lvlText w:val="%3."/>
      <w:lvlJc w:val="right"/>
      <w:pPr>
        <w:ind w:left="1830" w:hanging="180"/>
      </w:pPr>
    </w:lvl>
    <w:lvl w:ilvl="3" w:tplc="0807000F" w:tentative="1">
      <w:start w:val="1"/>
      <w:numFmt w:val="decimal"/>
      <w:lvlText w:val="%4."/>
      <w:lvlJc w:val="left"/>
      <w:pPr>
        <w:ind w:left="2550" w:hanging="360"/>
      </w:pPr>
    </w:lvl>
    <w:lvl w:ilvl="4" w:tplc="08070019" w:tentative="1">
      <w:start w:val="1"/>
      <w:numFmt w:val="lowerLetter"/>
      <w:lvlText w:val="%5."/>
      <w:lvlJc w:val="left"/>
      <w:pPr>
        <w:ind w:left="3270" w:hanging="360"/>
      </w:pPr>
    </w:lvl>
    <w:lvl w:ilvl="5" w:tplc="0807001B" w:tentative="1">
      <w:start w:val="1"/>
      <w:numFmt w:val="lowerRoman"/>
      <w:lvlText w:val="%6."/>
      <w:lvlJc w:val="right"/>
      <w:pPr>
        <w:ind w:left="3990" w:hanging="180"/>
      </w:pPr>
    </w:lvl>
    <w:lvl w:ilvl="6" w:tplc="0807000F" w:tentative="1">
      <w:start w:val="1"/>
      <w:numFmt w:val="decimal"/>
      <w:lvlText w:val="%7."/>
      <w:lvlJc w:val="left"/>
      <w:pPr>
        <w:ind w:left="4710" w:hanging="360"/>
      </w:pPr>
    </w:lvl>
    <w:lvl w:ilvl="7" w:tplc="08070019" w:tentative="1">
      <w:start w:val="1"/>
      <w:numFmt w:val="lowerLetter"/>
      <w:lvlText w:val="%8."/>
      <w:lvlJc w:val="left"/>
      <w:pPr>
        <w:ind w:left="5430" w:hanging="360"/>
      </w:pPr>
    </w:lvl>
    <w:lvl w:ilvl="8" w:tplc="0807001B" w:tentative="1">
      <w:start w:val="1"/>
      <w:numFmt w:val="lowerRoman"/>
      <w:lvlText w:val="%9."/>
      <w:lvlJc w:val="right"/>
      <w:pPr>
        <w:ind w:left="6150" w:hanging="180"/>
      </w:pPr>
    </w:lvl>
  </w:abstractNum>
  <w:abstractNum w:abstractNumId="3" w15:restartNumberingAfterBreak="0">
    <w:nsid w:val="18D963C0"/>
    <w:multiLevelType w:val="multilevel"/>
    <w:tmpl w:val="F7143B5A"/>
    <w:lvl w:ilvl="0">
      <w:start w:val="1"/>
      <w:numFmt w:val="decimal"/>
      <w:pStyle w:val="ListNumeric"/>
      <w:lvlText w:val="%1"/>
      <w:lvlJc w:val="left"/>
      <w:pPr>
        <w:ind w:left="357" w:hanging="357"/>
      </w:pPr>
      <w:rPr>
        <w:rFonts w:hint="default"/>
      </w:rPr>
    </w:lvl>
    <w:lvl w:ilvl="1">
      <w:start w:val="1"/>
      <w:numFmt w:val="decimal"/>
      <w:lvlText w:val="%1.%2"/>
      <w:lvlJc w:val="left"/>
      <w:pPr>
        <w:ind w:left="896" w:hanging="539"/>
      </w:pPr>
      <w:rPr>
        <w:rFonts w:hint="default"/>
      </w:rPr>
    </w:lvl>
    <w:lvl w:ilvl="2">
      <w:start w:val="1"/>
      <w:numFmt w:val="decimal"/>
      <w:lvlText w:val="%1.%2.%3"/>
      <w:lvlJc w:val="left"/>
      <w:pPr>
        <w:ind w:left="1616" w:hanging="720"/>
      </w:pPr>
      <w:rPr>
        <w:rFonts w:hint="default"/>
      </w:rPr>
    </w:lvl>
    <w:lvl w:ilvl="3">
      <w:start w:val="1"/>
      <w:numFmt w:val="decimal"/>
      <w:lvlText w:val="%1.%2.%3.%4"/>
      <w:lvlJc w:val="left"/>
      <w:pPr>
        <w:ind w:left="2517" w:hanging="901"/>
      </w:pPr>
      <w:rPr>
        <w:rFonts w:hint="default"/>
      </w:rPr>
    </w:lvl>
    <w:lvl w:ilvl="4">
      <w:start w:val="1"/>
      <w:numFmt w:val="none"/>
      <w:lvlText w:val="[nur 4 Ebenen möglich]"/>
      <w:lvlJc w:val="left"/>
      <w:pPr>
        <w:ind w:left="1985" w:hanging="397"/>
      </w:pPr>
      <w:rPr>
        <w:rFonts w:hint="default"/>
      </w:rPr>
    </w:lvl>
    <w:lvl w:ilvl="5">
      <w:start w:val="1"/>
      <w:numFmt w:val="none"/>
      <w:lvlText w:val="[nur 4 Ebenen möglich]"/>
      <w:lvlJc w:val="left"/>
      <w:pPr>
        <w:ind w:left="2382" w:hanging="397"/>
      </w:pPr>
      <w:rPr>
        <w:rFonts w:hint="default"/>
      </w:rPr>
    </w:lvl>
    <w:lvl w:ilvl="6">
      <w:start w:val="1"/>
      <w:numFmt w:val="none"/>
      <w:lvlText w:val="[nur 4 Ebenen möglich]"/>
      <w:lvlJc w:val="left"/>
      <w:pPr>
        <w:ind w:left="2779" w:hanging="397"/>
      </w:pPr>
      <w:rPr>
        <w:rFonts w:hint="default"/>
      </w:rPr>
    </w:lvl>
    <w:lvl w:ilvl="7">
      <w:start w:val="1"/>
      <w:numFmt w:val="none"/>
      <w:lvlText w:val="[nur 4 Ebenen möglich]"/>
      <w:lvlJc w:val="left"/>
      <w:pPr>
        <w:ind w:left="3176" w:hanging="397"/>
      </w:pPr>
      <w:rPr>
        <w:rFonts w:hint="default"/>
      </w:rPr>
    </w:lvl>
    <w:lvl w:ilvl="8">
      <w:start w:val="1"/>
      <w:numFmt w:val="none"/>
      <w:lvlText w:val="[nur 4 Ebenen möglich]"/>
      <w:lvlJc w:val="left"/>
      <w:pPr>
        <w:ind w:left="3573" w:hanging="397"/>
      </w:pPr>
      <w:rPr>
        <w:rFonts w:hint="default"/>
      </w:rPr>
    </w:lvl>
  </w:abstractNum>
  <w:abstractNum w:abstractNumId="4" w15:restartNumberingAfterBreak="0">
    <w:nsid w:val="19FB5AB8"/>
    <w:multiLevelType w:val="multilevel"/>
    <w:tmpl w:val="400A3B8C"/>
    <w:lvl w:ilvl="0">
      <w:start w:val="1"/>
      <w:numFmt w:val="bullet"/>
      <w:pStyle w:val="ListLine"/>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2" w:hanging="358"/>
      </w:pPr>
      <w:rPr>
        <w:rFonts w:ascii="Arial" w:hAnsi="Arial" w:hint="default"/>
      </w:rPr>
    </w:lvl>
    <w:lvl w:ilvl="3">
      <w:start w:val="1"/>
      <w:numFmt w:val="bullet"/>
      <w:lvlText w:val="–"/>
      <w:lvlJc w:val="left"/>
      <w:pPr>
        <w:ind w:left="1429" w:hanging="357"/>
      </w:pPr>
      <w:rPr>
        <w:rFonts w:ascii="Arial" w:hAnsi="Arial"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5" w15:restartNumberingAfterBreak="0">
    <w:nsid w:val="1AD637E2"/>
    <w:multiLevelType w:val="multilevel"/>
    <w:tmpl w:val="B2305CB8"/>
    <w:lvl w:ilvl="0">
      <w:start w:val="1"/>
      <w:numFmt w:val="decimal"/>
      <w:pStyle w:val="berschrift1"/>
      <w:lvlText w:val="%1"/>
      <w:lvlJc w:val="left"/>
      <w:pPr>
        <w:ind w:left="431" w:hanging="431"/>
      </w:pPr>
      <w:rPr>
        <w:rFonts w:hint="default"/>
      </w:rPr>
    </w:lvl>
    <w:lvl w:ilvl="1">
      <w:start w:val="1"/>
      <w:numFmt w:val="decimal"/>
      <w:pStyle w:val="berschrift2"/>
      <w:lvlText w:val="%1.%2"/>
      <w:lvlJc w:val="left"/>
      <w:pPr>
        <w:ind w:left="1004" w:hanging="578"/>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2" w:hanging="862"/>
      </w:pPr>
      <w:rPr>
        <w:rFonts w:hint="default"/>
      </w:rPr>
    </w:lvl>
    <w:lvl w:ilvl="4">
      <w:start w:val="1"/>
      <w:numFmt w:val="none"/>
      <w:lvlText w:val="[nur 3 Ebenen möglich]"/>
      <w:lvlJc w:val="left"/>
      <w:pPr>
        <w:ind w:left="3402" w:hanging="3402"/>
      </w:pPr>
      <w:rPr>
        <w:rFonts w:hint="default"/>
      </w:rPr>
    </w:lvl>
    <w:lvl w:ilvl="5">
      <w:start w:val="1"/>
      <w:numFmt w:val="none"/>
      <w:lvlText w:val="[nur 3 Ebenen möglich]"/>
      <w:lvlJc w:val="left"/>
      <w:pPr>
        <w:ind w:left="3402" w:hanging="3402"/>
      </w:pPr>
      <w:rPr>
        <w:rFonts w:hint="default"/>
      </w:rPr>
    </w:lvl>
    <w:lvl w:ilvl="6">
      <w:start w:val="1"/>
      <w:numFmt w:val="none"/>
      <w:lvlText w:val="[nur 3 Ebenen möglich]"/>
      <w:lvlJc w:val="left"/>
      <w:pPr>
        <w:ind w:left="3402" w:hanging="3402"/>
      </w:pPr>
      <w:rPr>
        <w:rFonts w:hint="default"/>
      </w:rPr>
    </w:lvl>
    <w:lvl w:ilvl="7">
      <w:start w:val="1"/>
      <w:numFmt w:val="none"/>
      <w:lvlText w:val="[nur 3 Ebenen möglich]"/>
      <w:lvlJc w:val="left"/>
      <w:pPr>
        <w:ind w:left="3402" w:hanging="3402"/>
      </w:pPr>
      <w:rPr>
        <w:rFonts w:hint="default"/>
      </w:rPr>
    </w:lvl>
    <w:lvl w:ilvl="8">
      <w:start w:val="1"/>
      <w:numFmt w:val="none"/>
      <w:lvlText w:val="[nur 3 Ebenen möglich]"/>
      <w:lvlJc w:val="left"/>
      <w:pPr>
        <w:ind w:left="3402" w:hanging="3402"/>
      </w:pPr>
      <w:rPr>
        <w:rFonts w:hint="default"/>
      </w:rPr>
    </w:lvl>
  </w:abstractNum>
  <w:abstractNum w:abstractNumId="6" w15:restartNumberingAfterBreak="0">
    <w:nsid w:val="24700320"/>
    <w:multiLevelType w:val="hybridMultilevel"/>
    <w:tmpl w:val="EBD016CC"/>
    <w:lvl w:ilvl="0" w:tplc="F766AFCC">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6A1622"/>
    <w:multiLevelType w:val="hybridMultilevel"/>
    <w:tmpl w:val="77F4569C"/>
    <w:lvl w:ilvl="0" w:tplc="08070001">
      <w:start w:val="1"/>
      <w:numFmt w:val="bullet"/>
      <w:lvlText w:val=""/>
      <w:lvlJc w:val="left"/>
      <w:pPr>
        <w:ind w:left="1353" w:hanging="360"/>
      </w:pPr>
      <w:rPr>
        <w:rFonts w:ascii="Symbol" w:hAnsi="Symbol" w:hint="default"/>
      </w:rPr>
    </w:lvl>
    <w:lvl w:ilvl="1" w:tplc="08070003" w:tentative="1">
      <w:start w:val="1"/>
      <w:numFmt w:val="bullet"/>
      <w:lvlText w:val="o"/>
      <w:lvlJc w:val="left"/>
      <w:pPr>
        <w:ind w:left="2073" w:hanging="360"/>
      </w:pPr>
      <w:rPr>
        <w:rFonts w:ascii="Courier New" w:hAnsi="Courier New" w:cs="Courier New" w:hint="default"/>
      </w:rPr>
    </w:lvl>
    <w:lvl w:ilvl="2" w:tplc="08070005" w:tentative="1">
      <w:start w:val="1"/>
      <w:numFmt w:val="bullet"/>
      <w:lvlText w:val=""/>
      <w:lvlJc w:val="left"/>
      <w:pPr>
        <w:ind w:left="2793" w:hanging="360"/>
      </w:pPr>
      <w:rPr>
        <w:rFonts w:ascii="Wingdings" w:hAnsi="Wingdings" w:hint="default"/>
      </w:rPr>
    </w:lvl>
    <w:lvl w:ilvl="3" w:tplc="08070001" w:tentative="1">
      <w:start w:val="1"/>
      <w:numFmt w:val="bullet"/>
      <w:lvlText w:val=""/>
      <w:lvlJc w:val="left"/>
      <w:pPr>
        <w:ind w:left="3513" w:hanging="360"/>
      </w:pPr>
      <w:rPr>
        <w:rFonts w:ascii="Symbol" w:hAnsi="Symbol" w:hint="default"/>
      </w:rPr>
    </w:lvl>
    <w:lvl w:ilvl="4" w:tplc="08070003" w:tentative="1">
      <w:start w:val="1"/>
      <w:numFmt w:val="bullet"/>
      <w:lvlText w:val="o"/>
      <w:lvlJc w:val="left"/>
      <w:pPr>
        <w:ind w:left="4233" w:hanging="360"/>
      </w:pPr>
      <w:rPr>
        <w:rFonts w:ascii="Courier New" w:hAnsi="Courier New" w:cs="Courier New" w:hint="default"/>
      </w:rPr>
    </w:lvl>
    <w:lvl w:ilvl="5" w:tplc="08070005" w:tentative="1">
      <w:start w:val="1"/>
      <w:numFmt w:val="bullet"/>
      <w:lvlText w:val=""/>
      <w:lvlJc w:val="left"/>
      <w:pPr>
        <w:ind w:left="4953" w:hanging="360"/>
      </w:pPr>
      <w:rPr>
        <w:rFonts w:ascii="Wingdings" w:hAnsi="Wingdings" w:hint="default"/>
      </w:rPr>
    </w:lvl>
    <w:lvl w:ilvl="6" w:tplc="08070001" w:tentative="1">
      <w:start w:val="1"/>
      <w:numFmt w:val="bullet"/>
      <w:lvlText w:val=""/>
      <w:lvlJc w:val="left"/>
      <w:pPr>
        <w:ind w:left="5673" w:hanging="360"/>
      </w:pPr>
      <w:rPr>
        <w:rFonts w:ascii="Symbol" w:hAnsi="Symbol" w:hint="default"/>
      </w:rPr>
    </w:lvl>
    <w:lvl w:ilvl="7" w:tplc="08070003" w:tentative="1">
      <w:start w:val="1"/>
      <w:numFmt w:val="bullet"/>
      <w:lvlText w:val="o"/>
      <w:lvlJc w:val="left"/>
      <w:pPr>
        <w:ind w:left="6393" w:hanging="360"/>
      </w:pPr>
      <w:rPr>
        <w:rFonts w:ascii="Courier New" w:hAnsi="Courier New" w:cs="Courier New" w:hint="default"/>
      </w:rPr>
    </w:lvl>
    <w:lvl w:ilvl="8" w:tplc="08070005" w:tentative="1">
      <w:start w:val="1"/>
      <w:numFmt w:val="bullet"/>
      <w:lvlText w:val=""/>
      <w:lvlJc w:val="left"/>
      <w:pPr>
        <w:ind w:left="7113" w:hanging="360"/>
      </w:pPr>
      <w:rPr>
        <w:rFonts w:ascii="Wingdings" w:hAnsi="Wingdings" w:hint="default"/>
      </w:rPr>
    </w:lvl>
  </w:abstractNum>
  <w:abstractNum w:abstractNumId="8" w15:restartNumberingAfterBreak="0">
    <w:nsid w:val="32EC4EF7"/>
    <w:multiLevelType w:val="hybridMultilevel"/>
    <w:tmpl w:val="552E313C"/>
    <w:lvl w:ilvl="0" w:tplc="17D6B552">
      <w:start w:val="1"/>
      <w:numFmt w:val="lowerLetter"/>
      <w:lvlText w:val="%1)"/>
      <w:lvlJc w:val="left"/>
      <w:pPr>
        <w:ind w:left="437"/>
      </w:pPr>
      <w:rPr>
        <w:rFonts w:ascii="Segoe UI" w:eastAsia="Calibri" w:hAnsi="Segoe UI" w:cs="Calibri"/>
        <w:b w:val="0"/>
        <w:i w:val="0"/>
        <w:strike w:val="0"/>
        <w:dstrike w:val="0"/>
        <w:color w:val="000000"/>
        <w:sz w:val="18"/>
        <w:szCs w:val="24"/>
        <w:u w:val="none" w:color="000000"/>
        <w:bdr w:val="none" w:sz="0" w:space="0" w:color="auto"/>
        <w:shd w:val="clear" w:color="auto" w:fill="auto"/>
        <w:vertAlign w:val="baseline"/>
      </w:rPr>
    </w:lvl>
    <w:lvl w:ilvl="1" w:tplc="5BE26D8C">
      <w:start w:val="1"/>
      <w:numFmt w:val="lowerLetter"/>
      <w:lvlText w:val="%2"/>
      <w:lvlJc w:val="left"/>
      <w:pPr>
        <w:ind w:left="5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06EF4E">
      <w:start w:val="1"/>
      <w:numFmt w:val="lowerRoman"/>
      <w:lvlText w:val="%3"/>
      <w:lvlJc w:val="left"/>
      <w:pPr>
        <w:ind w:left="12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E0C596">
      <w:start w:val="1"/>
      <w:numFmt w:val="decimal"/>
      <w:lvlText w:val="%4"/>
      <w:lvlJc w:val="left"/>
      <w:pPr>
        <w:ind w:left="2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1E77E0">
      <w:start w:val="1"/>
      <w:numFmt w:val="lowerLetter"/>
      <w:lvlText w:val="%5"/>
      <w:lvlJc w:val="left"/>
      <w:pPr>
        <w:ind w:left="2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3C2B26">
      <w:start w:val="1"/>
      <w:numFmt w:val="lowerRoman"/>
      <w:lvlText w:val="%6"/>
      <w:lvlJc w:val="left"/>
      <w:pPr>
        <w:ind w:left="34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AF063B2">
      <w:start w:val="1"/>
      <w:numFmt w:val="decimal"/>
      <w:lvlText w:val="%7"/>
      <w:lvlJc w:val="left"/>
      <w:pPr>
        <w:ind w:left="41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1209D8">
      <w:start w:val="1"/>
      <w:numFmt w:val="lowerLetter"/>
      <w:lvlText w:val="%8"/>
      <w:lvlJc w:val="left"/>
      <w:pPr>
        <w:ind w:left="4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828FF8">
      <w:start w:val="1"/>
      <w:numFmt w:val="lowerRoman"/>
      <w:lvlText w:val="%9"/>
      <w:lvlJc w:val="left"/>
      <w:pPr>
        <w:ind w:left="56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2118B3"/>
    <w:multiLevelType w:val="hybridMultilevel"/>
    <w:tmpl w:val="717ABA3C"/>
    <w:lvl w:ilvl="0" w:tplc="FDE83500">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BE0B7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C84DF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B6667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D6042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EE019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FCB5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2EAE6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F84C5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763FFE"/>
    <w:multiLevelType w:val="hybridMultilevel"/>
    <w:tmpl w:val="A7BC3FC4"/>
    <w:lvl w:ilvl="0" w:tplc="A9CC7A82">
      <w:start w:val="1"/>
      <w:numFmt w:val="lowerLetter"/>
      <w:lvlText w:val="%1)"/>
      <w:lvlJc w:val="left"/>
      <w:pPr>
        <w:ind w:left="1300"/>
      </w:pPr>
      <w:rPr>
        <w:rFonts w:ascii="Segoe UI" w:eastAsia="Calibri" w:hAnsi="Segoe UI" w:cs="Calibri"/>
        <w:b w:val="0"/>
        <w:i w:val="0"/>
        <w:strike w:val="0"/>
        <w:dstrike w:val="0"/>
        <w:color w:val="000000"/>
        <w:sz w:val="18"/>
        <w:szCs w:val="26"/>
        <w:u w:val="none" w:color="000000"/>
        <w:bdr w:val="none" w:sz="0" w:space="0" w:color="auto"/>
        <w:shd w:val="clear" w:color="auto" w:fill="auto"/>
        <w:vertAlign w:val="baseline"/>
      </w:rPr>
    </w:lvl>
    <w:lvl w:ilvl="1" w:tplc="88C2F51E">
      <w:start w:val="1"/>
      <w:numFmt w:val="lowerLetter"/>
      <w:lvlText w:val="%2"/>
      <w:lvlJc w:val="left"/>
      <w:pPr>
        <w:ind w:left="19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542706">
      <w:start w:val="1"/>
      <w:numFmt w:val="lowerRoman"/>
      <w:lvlText w:val="%3"/>
      <w:lvlJc w:val="left"/>
      <w:pPr>
        <w:ind w:left="26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6C3272">
      <w:start w:val="1"/>
      <w:numFmt w:val="decimal"/>
      <w:lvlText w:val="%4"/>
      <w:lvlJc w:val="left"/>
      <w:pPr>
        <w:ind w:left="3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DAAA0C">
      <w:start w:val="1"/>
      <w:numFmt w:val="lowerLetter"/>
      <w:lvlText w:val="%5"/>
      <w:lvlJc w:val="left"/>
      <w:pPr>
        <w:ind w:left="4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4A8F1C">
      <w:start w:val="1"/>
      <w:numFmt w:val="lowerRoman"/>
      <w:lvlText w:val="%6"/>
      <w:lvlJc w:val="left"/>
      <w:pPr>
        <w:ind w:left="4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FE43D6">
      <w:start w:val="1"/>
      <w:numFmt w:val="decimal"/>
      <w:lvlText w:val="%7"/>
      <w:lvlJc w:val="left"/>
      <w:pPr>
        <w:ind w:left="5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3C6F56">
      <w:start w:val="1"/>
      <w:numFmt w:val="lowerLetter"/>
      <w:lvlText w:val="%8"/>
      <w:lvlJc w:val="left"/>
      <w:pPr>
        <w:ind w:left="6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FA0B7C">
      <w:start w:val="1"/>
      <w:numFmt w:val="lowerRoman"/>
      <w:lvlText w:val="%9"/>
      <w:lvlJc w:val="left"/>
      <w:pPr>
        <w:ind w:left="6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6D61AE"/>
    <w:multiLevelType w:val="hybridMultilevel"/>
    <w:tmpl w:val="1A2A2956"/>
    <w:lvl w:ilvl="0" w:tplc="0807000F">
      <w:start w:val="1"/>
      <w:numFmt w:val="decimal"/>
      <w:lvlText w:val="%1."/>
      <w:lvlJc w:val="left"/>
      <w:pPr>
        <w:ind w:left="1353" w:hanging="360"/>
      </w:pPr>
    </w:lvl>
    <w:lvl w:ilvl="1" w:tplc="08070019" w:tentative="1">
      <w:start w:val="1"/>
      <w:numFmt w:val="lowerLetter"/>
      <w:lvlText w:val="%2."/>
      <w:lvlJc w:val="left"/>
      <w:pPr>
        <w:ind w:left="2073" w:hanging="360"/>
      </w:pPr>
    </w:lvl>
    <w:lvl w:ilvl="2" w:tplc="0807001B" w:tentative="1">
      <w:start w:val="1"/>
      <w:numFmt w:val="lowerRoman"/>
      <w:lvlText w:val="%3."/>
      <w:lvlJc w:val="right"/>
      <w:pPr>
        <w:ind w:left="2793" w:hanging="180"/>
      </w:pPr>
    </w:lvl>
    <w:lvl w:ilvl="3" w:tplc="0807000F" w:tentative="1">
      <w:start w:val="1"/>
      <w:numFmt w:val="decimal"/>
      <w:lvlText w:val="%4."/>
      <w:lvlJc w:val="left"/>
      <w:pPr>
        <w:ind w:left="3513" w:hanging="360"/>
      </w:pPr>
    </w:lvl>
    <w:lvl w:ilvl="4" w:tplc="08070019" w:tentative="1">
      <w:start w:val="1"/>
      <w:numFmt w:val="lowerLetter"/>
      <w:lvlText w:val="%5."/>
      <w:lvlJc w:val="left"/>
      <w:pPr>
        <w:ind w:left="4233" w:hanging="360"/>
      </w:pPr>
    </w:lvl>
    <w:lvl w:ilvl="5" w:tplc="0807001B" w:tentative="1">
      <w:start w:val="1"/>
      <w:numFmt w:val="lowerRoman"/>
      <w:lvlText w:val="%6."/>
      <w:lvlJc w:val="right"/>
      <w:pPr>
        <w:ind w:left="4953" w:hanging="180"/>
      </w:pPr>
    </w:lvl>
    <w:lvl w:ilvl="6" w:tplc="0807000F" w:tentative="1">
      <w:start w:val="1"/>
      <w:numFmt w:val="decimal"/>
      <w:lvlText w:val="%7."/>
      <w:lvlJc w:val="left"/>
      <w:pPr>
        <w:ind w:left="5673" w:hanging="360"/>
      </w:pPr>
    </w:lvl>
    <w:lvl w:ilvl="7" w:tplc="08070019" w:tentative="1">
      <w:start w:val="1"/>
      <w:numFmt w:val="lowerLetter"/>
      <w:lvlText w:val="%8."/>
      <w:lvlJc w:val="left"/>
      <w:pPr>
        <w:ind w:left="6393" w:hanging="360"/>
      </w:pPr>
    </w:lvl>
    <w:lvl w:ilvl="8" w:tplc="0807001B" w:tentative="1">
      <w:start w:val="1"/>
      <w:numFmt w:val="lowerRoman"/>
      <w:lvlText w:val="%9."/>
      <w:lvlJc w:val="right"/>
      <w:pPr>
        <w:ind w:left="7113" w:hanging="180"/>
      </w:pPr>
    </w:lvl>
  </w:abstractNum>
  <w:abstractNum w:abstractNumId="12" w15:restartNumberingAfterBreak="0">
    <w:nsid w:val="57367786"/>
    <w:multiLevelType w:val="multilevel"/>
    <w:tmpl w:val="DE0C2098"/>
    <w:lvl w:ilvl="0">
      <w:start w:val="1"/>
      <w:numFmt w:val="bullet"/>
      <w:pStyle w:val="List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2" w:hanging="358"/>
      </w:pPr>
      <w:rPr>
        <w:rFonts w:ascii="Arial" w:hAnsi="Arial" w:hint="default"/>
      </w:rPr>
    </w:lvl>
    <w:lvl w:ilvl="3">
      <w:start w:val="1"/>
      <w:numFmt w:val="bullet"/>
      <w:lvlText w:val="●"/>
      <w:lvlJc w:val="left"/>
      <w:pPr>
        <w:ind w:left="1429" w:hanging="357"/>
      </w:pPr>
      <w:rPr>
        <w:rFonts w:ascii="Arial" w:hAnsi="Arial"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3" w15:restartNumberingAfterBreak="0">
    <w:nsid w:val="58E51BCA"/>
    <w:multiLevelType w:val="hybridMultilevel"/>
    <w:tmpl w:val="B9684D52"/>
    <w:lvl w:ilvl="0" w:tplc="B1E642F0">
      <w:start w:val="1"/>
      <w:numFmt w:val="lowerLetter"/>
      <w:lvlText w:val="%1)"/>
      <w:lvlJc w:val="left"/>
      <w:pPr>
        <w:ind w:left="390" w:hanging="360"/>
      </w:pPr>
      <w:rPr>
        <w:rFonts w:ascii="Segoe UI" w:eastAsia="Calibri" w:hAnsi="Segoe UI" w:cs="Calibri" w:hint="default"/>
        <w:b w:val="0"/>
        <w:i w:val="0"/>
        <w:strike w:val="0"/>
        <w:dstrike w:val="0"/>
        <w:color w:val="auto"/>
        <w:sz w:val="18"/>
        <w:szCs w:val="24"/>
        <w:u w:val="none" w:color="000000"/>
        <w:vertAlign w:val="baseline"/>
      </w:rPr>
    </w:lvl>
    <w:lvl w:ilvl="1" w:tplc="08070019" w:tentative="1">
      <w:start w:val="1"/>
      <w:numFmt w:val="lowerLetter"/>
      <w:lvlText w:val="%2."/>
      <w:lvlJc w:val="left"/>
      <w:pPr>
        <w:ind w:left="1110" w:hanging="360"/>
      </w:pPr>
    </w:lvl>
    <w:lvl w:ilvl="2" w:tplc="0807001B" w:tentative="1">
      <w:start w:val="1"/>
      <w:numFmt w:val="lowerRoman"/>
      <w:lvlText w:val="%3."/>
      <w:lvlJc w:val="right"/>
      <w:pPr>
        <w:ind w:left="1830" w:hanging="180"/>
      </w:pPr>
    </w:lvl>
    <w:lvl w:ilvl="3" w:tplc="0807000F" w:tentative="1">
      <w:start w:val="1"/>
      <w:numFmt w:val="decimal"/>
      <w:lvlText w:val="%4."/>
      <w:lvlJc w:val="left"/>
      <w:pPr>
        <w:ind w:left="2550" w:hanging="360"/>
      </w:pPr>
    </w:lvl>
    <w:lvl w:ilvl="4" w:tplc="08070019" w:tentative="1">
      <w:start w:val="1"/>
      <w:numFmt w:val="lowerLetter"/>
      <w:lvlText w:val="%5."/>
      <w:lvlJc w:val="left"/>
      <w:pPr>
        <w:ind w:left="3270" w:hanging="360"/>
      </w:pPr>
    </w:lvl>
    <w:lvl w:ilvl="5" w:tplc="0807001B" w:tentative="1">
      <w:start w:val="1"/>
      <w:numFmt w:val="lowerRoman"/>
      <w:lvlText w:val="%6."/>
      <w:lvlJc w:val="right"/>
      <w:pPr>
        <w:ind w:left="3990" w:hanging="180"/>
      </w:pPr>
    </w:lvl>
    <w:lvl w:ilvl="6" w:tplc="0807000F" w:tentative="1">
      <w:start w:val="1"/>
      <w:numFmt w:val="decimal"/>
      <w:lvlText w:val="%7."/>
      <w:lvlJc w:val="left"/>
      <w:pPr>
        <w:ind w:left="4710" w:hanging="360"/>
      </w:pPr>
    </w:lvl>
    <w:lvl w:ilvl="7" w:tplc="08070019" w:tentative="1">
      <w:start w:val="1"/>
      <w:numFmt w:val="lowerLetter"/>
      <w:lvlText w:val="%8."/>
      <w:lvlJc w:val="left"/>
      <w:pPr>
        <w:ind w:left="5430" w:hanging="360"/>
      </w:pPr>
    </w:lvl>
    <w:lvl w:ilvl="8" w:tplc="0807001B" w:tentative="1">
      <w:start w:val="1"/>
      <w:numFmt w:val="lowerRoman"/>
      <w:lvlText w:val="%9."/>
      <w:lvlJc w:val="right"/>
      <w:pPr>
        <w:ind w:left="6150" w:hanging="180"/>
      </w:pPr>
    </w:lvl>
  </w:abstractNum>
  <w:abstractNum w:abstractNumId="14" w15:restartNumberingAfterBreak="0">
    <w:nsid w:val="59FD793F"/>
    <w:multiLevelType w:val="hybridMultilevel"/>
    <w:tmpl w:val="F160B886"/>
    <w:lvl w:ilvl="0" w:tplc="A3581036">
      <w:start w:val="1"/>
      <w:numFmt w:val="lowerLetter"/>
      <w:lvlText w:val="%1)"/>
      <w:lvlJc w:val="left"/>
      <w:pPr>
        <w:ind w:left="168"/>
      </w:pPr>
      <w:rPr>
        <w:rFonts w:ascii="Segoe UI" w:eastAsia="Calibri" w:hAnsi="Segoe UI" w:cs="Calibri"/>
        <w:b w:val="0"/>
        <w:i w:val="0"/>
        <w:strike w:val="0"/>
        <w:dstrike w:val="0"/>
        <w:color w:val="000000"/>
        <w:sz w:val="18"/>
        <w:szCs w:val="24"/>
        <w:u w:val="none" w:color="000000"/>
        <w:bdr w:val="none" w:sz="0" w:space="0" w:color="auto"/>
        <w:shd w:val="clear" w:color="auto" w:fill="auto"/>
        <w:vertAlign w:val="baseline"/>
      </w:rPr>
    </w:lvl>
    <w:lvl w:ilvl="1" w:tplc="8A14A1C2">
      <w:start w:val="1"/>
      <w:numFmt w:val="lowerLetter"/>
      <w:lvlText w:val="%2"/>
      <w:lvlJc w:val="left"/>
      <w:pPr>
        <w:ind w:left="-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4238D2">
      <w:start w:val="1"/>
      <w:numFmt w:val="lowerRoman"/>
      <w:lvlText w:val="%3"/>
      <w:lvlJc w:val="left"/>
      <w:pPr>
        <w:ind w:left="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581D92">
      <w:start w:val="1"/>
      <w:numFmt w:val="decimal"/>
      <w:lvlText w:val="%4"/>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76D504">
      <w:start w:val="1"/>
      <w:numFmt w:val="lowerLetter"/>
      <w:lvlText w:val="%5"/>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C05C70">
      <w:start w:val="1"/>
      <w:numFmt w:val="lowerRoman"/>
      <w:lvlText w:val="%6"/>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124372">
      <w:start w:val="1"/>
      <w:numFmt w:val="decimal"/>
      <w:lvlText w:val="%7"/>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764E5C">
      <w:start w:val="1"/>
      <w:numFmt w:val="lowerLetter"/>
      <w:lvlText w:val="%8"/>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9050DC">
      <w:start w:val="1"/>
      <w:numFmt w:val="lowerRoman"/>
      <w:lvlText w:val="%9"/>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5C7EB7"/>
    <w:multiLevelType w:val="hybridMultilevel"/>
    <w:tmpl w:val="8C369B1E"/>
    <w:lvl w:ilvl="0" w:tplc="377AD052">
      <w:start w:val="1"/>
      <w:numFmt w:val="lowerLetter"/>
      <w:lvlText w:val="%1)"/>
      <w:lvlJc w:val="left"/>
      <w:pPr>
        <w:ind w:left="390" w:hanging="360"/>
      </w:pPr>
      <w:rPr>
        <w:rFonts w:ascii="Segoe UI" w:eastAsia="Calibri" w:hAnsi="Segoe UI" w:cs="Calibri" w:hint="default"/>
        <w:b w:val="0"/>
        <w:i w:val="0"/>
        <w:strike w:val="0"/>
        <w:dstrike w:val="0"/>
        <w:color w:val="auto"/>
        <w:sz w:val="18"/>
        <w:szCs w:val="24"/>
        <w:u w:val="none" w:color="000000"/>
        <w:vertAlign w:val="baseline"/>
      </w:rPr>
    </w:lvl>
    <w:lvl w:ilvl="1" w:tplc="08070019" w:tentative="1">
      <w:start w:val="1"/>
      <w:numFmt w:val="lowerLetter"/>
      <w:lvlText w:val="%2."/>
      <w:lvlJc w:val="left"/>
      <w:pPr>
        <w:ind w:left="1110" w:hanging="360"/>
      </w:pPr>
    </w:lvl>
    <w:lvl w:ilvl="2" w:tplc="0807001B" w:tentative="1">
      <w:start w:val="1"/>
      <w:numFmt w:val="lowerRoman"/>
      <w:lvlText w:val="%3."/>
      <w:lvlJc w:val="right"/>
      <w:pPr>
        <w:ind w:left="1830" w:hanging="180"/>
      </w:pPr>
    </w:lvl>
    <w:lvl w:ilvl="3" w:tplc="0807000F" w:tentative="1">
      <w:start w:val="1"/>
      <w:numFmt w:val="decimal"/>
      <w:lvlText w:val="%4."/>
      <w:lvlJc w:val="left"/>
      <w:pPr>
        <w:ind w:left="2550" w:hanging="360"/>
      </w:pPr>
    </w:lvl>
    <w:lvl w:ilvl="4" w:tplc="08070019" w:tentative="1">
      <w:start w:val="1"/>
      <w:numFmt w:val="lowerLetter"/>
      <w:lvlText w:val="%5."/>
      <w:lvlJc w:val="left"/>
      <w:pPr>
        <w:ind w:left="3270" w:hanging="360"/>
      </w:pPr>
    </w:lvl>
    <w:lvl w:ilvl="5" w:tplc="0807001B" w:tentative="1">
      <w:start w:val="1"/>
      <w:numFmt w:val="lowerRoman"/>
      <w:lvlText w:val="%6."/>
      <w:lvlJc w:val="right"/>
      <w:pPr>
        <w:ind w:left="3990" w:hanging="180"/>
      </w:pPr>
    </w:lvl>
    <w:lvl w:ilvl="6" w:tplc="0807000F" w:tentative="1">
      <w:start w:val="1"/>
      <w:numFmt w:val="decimal"/>
      <w:lvlText w:val="%7."/>
      <w:lvlJc w:val="left"/>
      <w:pPr>
        <w:ind w:left="4710" w:hanging="360"/>
      </w:pPr>
    </w:lvl>
    <w:lvl w:ilvl="7" w:tplc="08070019" w:tentative="1">
      <w:start w:val="1"/>
      <w:numFmt w:val="lowerLetter"/>
      <w:lvlText w:val="%8."/>
      <w:lvlJc w:val="left"/>
      <w:pPr>
        <w:ind w:left="5430" w:hanging="360"/>
      </w:pPr>
    </w:lvl>
    <w:lvl w:ilvl="8" w:tplc="0807001B" w:tentative="1">
      <w:start w:val="1"/>
      <w:numFmt w:val="lowerRoman"/>
      <w:lvlText w:val="%9."/>
      <w:lvlJc w:val="right"/>
      <w:pPr>
        <w:ind w:left="6150" w:hanging="180"/>
      </w:pPr>
    </w:lvl>
  </w:abstractNum>
  <w:abstractNum w:abstractNumId="16" w15:restartNumberingAfterBreak="0">
    <w:nsid w:val="71EA7D06"/>
    <w:multiLevelType w:val="multilevel"/>
    <w:tmpl w:val="EDE6296E"/>
    <w:lvl w:ilvl="0">
      <w:start w:val="1"/>
      <w:numFmt w:val="decimal"/>
      <w:pStyle w:val="TraktandenlisteEbene1"/>
      <w:lvlText w:val="%1"/>
      <w:lvlJc w:val="left"/>
      <w:pPr>
        <w:ind w:left="567" w:hanging="567"/>
      </w:pPr>
      <w:rPr>
        <w:rFonts w:hint="default"/>
      </w:rPr>
    </w:lvl>
    <w:lvl w:ilvl="1">
      <w:start w:val="1"/>
      <w:numFmt w:val="decimal"/>
      <w:pStyle w:val="TraktandenlisteEbene2"/>
      <w:isLgl/>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586D6A"/>
    <w:multiLevelType w:val="hybridMultilevel"/>
    <w:tmpl w:val="851CE4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2B73077"/>
    <w:multiLevelType w:val="hybridMultilevel"/>
    <w:tmpl w:val="D05AA7A8"/>
    <w:lvl w:ilvl="0" w:tplc="409E4078">
      <w:start w:val="1"/>
      <w:numFmt w:val="lowerLetter"/>
      <w:lvlText w:val="%1)"/>
      <w:lvlJc w:val="left"/>
      <w:pPr>
        <w:ind w:left="525"/>
      </w:pPr>
      <w:rPr>
        <w:rFonts w:ascii="Segoe UI" w:eastAsia="Calibri" w:hAnsi="Segoe UI" w:cs="Calibri"/>
        <w:b w:val="0"/>
        <w:i w:val="0"/>
        <w:strike w:val="0"/>
        <w:dstrike w:val="0"/>
        <w:color w:val="000000"/>
        <w:sz w:val="18"/>
        <w:szCs w:val="26"/>
        <w:u w:val="none" w:color="000000"/>
        <w:bdr w:val="none" w:sz="0" w:space="0" w:color="auto"/>
        <w:shd w:val="clear" w:color="auto" w:fill="auto"/>
        <w:vertAlign w:val="baseline"/>
      </w:rPr>
    </w:lvl>
    <w:lvl w:ilvl="1" w:tplc="68E0E9EE">
      <w:start w:val="1"/>
      <w:numFmt w:val="lowerLetter"/>
      <w:lvlText w:val="%2"/>
      <w:lvlJc w:val="left"/>
      <w:pPr>
        <w:ind w:left="11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F8E0876">
      <w:start w:val="1"/>
      <w:numFmt w:val="lowerRoman"/>
      <w:lvlText w:val="%3"/>
      <w:lvlJc w:val="left"/>
      <w:pPr>
        <w:ind w:left="18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5BE6E2E">
      <w:start w:val="1"/>
      <w:numFmt w:val="decimal"/>
      <w:lvlText w:val="%4"/>
      <w:lvlJc w:val="left"/>
      <w:pPr>
        <w:ind w:left="25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6B4BB96">
      <w:start w:val="1"/>
      <w:numFmt w:val="lowerLetter"/>
      <w:lvlText w:val="%5"/>
      <w:lvlJc w:val="left"/>
      <w:pPr>
        <w:ind w:left="32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750C640">
      <w:start w:val="1"/>
      <w:numFmt w:val="lowerRoman"/>
      <w:lvlText w:val="%6"/>
      <w:lvlJc w:val="left"/>
      <w:pPr>
        <w:ind w:left="40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10C74E0">
      <w:start w:val="1"/>
      <w:numFmt w:val="decimal"/>
      <w:lvlText w:val="%7"/>
      <w:lvlJc w:val="left"/>
      <w:pPr>
        <w:ind w:left="47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3B4B09C">
      <w:start w:val="1"/>
      <w:numFmt w:val="lowerLetter"/>
      <w:lvlText w:val="%8"/>
      <w:lvlJc w:val="left"/>
      <w:pPr>
        <w:ind w:left="54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024CD2A">
      <w:start w:val="1"/>
      <w:numFmt w:val="lowerRoman"/>
      <w:lvlText w:val="%9"/>
      <w:lvlJc w:val="left"/>
      <w:pPr>
        <w:ind w:left="61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744962084">
    <w:abstractNumId w:val="0"/>
  </w:num>
  <w:num w:numId="2" w16cid:durableId="300230682">
    <w:abstractNumId w:val="3"/>
  </w:num>
  <w:num w:numId="3" w16cid:durableId="668752291">
    <w:abstractNumId w:val="4"/>
  </w:num>
  <w:num w:numId="4" w16cid:durableId="1763143259">
    <w:abstractNumId w:val="12"/>
  </w:num>
  <w:num w:numId="5" w16cid:durableId="588848521">
    <w:abstractNumId w:val="5"/>
  </w:num>
  <w:num w:numId="6" w16cid:durableId="588776232">
    <w:abstractNumId w:val="16"/>
  </w:num>
  <w:num w:numId="7" w16cid:durableId="870145100">
    <w:abstractNumId w:val="10"/>
  </w:num>
  <w:num w:numId="8" w16cid:durableId="761031143">
    <w:abstractNumId w:val="18"/>
  </w:num>
  <w:num w:numId="9" w16cid:durableId="531726322">
    <w:abstractNumId w:val="8"/>
  </w:num>
  <w:num w:numId="10" w16cid:durableId="200945053">
    <w:abstractNumId w:val="14"/>
  </w:num>
  <w:num w:numId="11" w16cid:durableId="512575783">
    <w:abstractNumId w:val="13"/>
  </w:num>
  <w:num w:numId="12" w16cid:durableId="900139973">
    <w:abstractNumId w:val="15"/>
  </w:num>
  <w:num w:numId="13" w16cid:durableId="1292595687">
    <w:abstractNumId w:val="1"/>
  </w:num>
  <w:num w:numId="14" w16cid:durableId="1022435568">
    <w:abstractNumId w:val="9"/>
  </w:num>
  <w:num w:numId="15" w16cid:durableId="1836411922">
    <w:abstractNumId w:val="2"/>
  </w:num>
  <w:num w:numId="16" w16cid:durableId="706688212">
    <w:abstractNumId w:val="6"/>
  </w:num>
  <w:num w:numId="17" w16cid:durableId="1886260808">
    <w:abstractNumId w:val="6"/>
    <w:lvlOverride w:ilvl="0">
      <w:startOverride w:val="1"/>
    </w:lvlOverride>
  </w:num>
  <w:num w:numId="18" w16cid:durableId="13239221">
    <w:abstractNumId w:val="6"/>
    <w:lvlOverride w:ilvl="0">
      <w:startOverride w:val="1"/>
    </w:lvlOverride>
  </w:num>
  <w:num w:numId="19" w16cid:durableId="154883722">
    <w:abstractNumId w:val="6"/>
    <w:lvlOverride w:ilvl="0">
      <w:startOverride w:val="1"/>
    </w:lvlOverride>
  </w:num>
  <w:num w:numId="20" w16cid:durableId="802576012">
    <w:abstractNumId w:val="6"/>
    <w:lvlOverride w:ilvl="0">
      <w:startOverride w:val="1"/>
    </w:lvlOverride>
  </w:num>
  <w:num w:numId="21" w16cid:durableId="2131631015">
    <w:abstractNumId w:val="7"/>
  </w:num>
  <w:num w:numId="22" w16cid:durableId="1464882911">
    <w:abstractNumId w:val="11"/>
  </w:num>
  <w:num w:numId="23" w16cid:durableId="173285179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531"/>
    <w:rsid w:val="000004C8"/>
    <w:rsid w:val="00047531"/>
    <w:rsid w:val="00054452"/>
    <w:rsid w:val="00096FF6"/>
    <w:rsid w:val="0009713F"/>
    <w:rsid w:val="000A3C50"/>
    <w:rsid w:val="000B0609"/>
    <w:rsid w:val="000B3FDE"/>
    <w:rsid w:val="000C2477"/>
    <w:rsid w:val="000D5262"/>
    <w:rsid w:val="000F1EBE"/>
    <w:rsid w:val="000F2CBA"/>
    <w:rsid w:val="000F797F"/>
    <w:rsid w:val="00115573"/>
    <w:rsid w:val="0012636F"/>
    <w:rsid w:val="001401A3"/>
    <w:rsid w:val="001623BD"/>
    <w:rsid w:val="0016440A"/>
    <w:rsid w:val="00173E62"/>
    <w:rsid w:val="00176B10"/>
    <w:rsid w:val="001A01F5"/>
    <w:rsid w:val="001E44D2"/>
    <w:rsid w:val="001F4911"/>
    <w:rsid w:val="00220D72"/>
    <w:rsid w:val="00224CE5"/>
    <w:rsid w:val="0024634F"/>
    <w:rsid w:val="002B5D9F"/>
    <w:rsid w:val="002B6AC9"/>
    <w:rsid w:val="002D068E"/>
    <w:rsid w:val="00303893"/>
    <w:rsid w:val="00337256"/>
    <w:rsid w:val="00343930"/>
    <w:rsid w:val="00362270"/>
    <w:rsid w:val="00366DAD"/>
    <w:rsid w:val="00367F7B"/>
    <w:rsid w:val="0039511A"/>
    <w:rsid w:val="00397D4F"/>
    <w:rsid w:val="003A108E"/>
    <w:rsid w:val="003A33AF"/>
    <w:rsid w:val="003C73AB"/>
    <w:rsid w:val="003D7EC9"/>
    <w:rsid w:val="003E1C10"/>
    <w:rsid w:val="003E4CFB"/>
    <w:rsid w:val="003F3F70"/>
    <w:rsid w:val="003F53ED"/>
    <w:rsid w:val="003F781C"/>
    <w:rsid w:val="00412D4C"/>
    <w:rsid w:val="004165BD"/>
    <w:rsid w:val="00424887"/>
    <w:rsid w:val="00425634"/>
    <w:rsid w:val="00437956"/>
    <w:rsid w:val="00497015"/>
    <w:rsid w:val="004B27D2"/>
    <w:rsid w:val="004B5C1A"/>
    <w:rsid w:val="00521377"/>
    <w:rsid w:val="0053646E"/>
    <w:rsid w:val="0054024A"/>
    <w:rsid w:val="00572638"/>
    <w:rsid w:val="00593741"/>
    <w:rsid w:val="00597A51"/>
    <w:rsid w:val="005C222A"/>
    <w:rsid w:val="005C5D0E"/>
    <w:rsid w:val="005E3575"/>
    <w:rsid w:val="005E3AE2"/>
    <w:rsid w:val="005F74E9"/>
    <w:rsid w:val="00603BC7"/>
    <w:rsid w:val="00607523"/>
    <w:rsid w:val="00611BF9"/>
    <w:rsid w:val="00651E5D"/>
    <w:rsid w:val="00653F2C"/>
    <w:rsid w:val="006549E3"/>
    <w:rsid w:val="006571AF"/>
    <w:rsid w:val="00674471"/>
    <w:rsid w:val="006764E4"/>
    <w:rsid w:val="006842F8"/>
    <w:rsid w:val="00694586"/>
    <w:rsid w:val="006B5D3E"/>
    <w:rsid w:val="006D131A"/>
    <w:rsid w:val="006D7E57"/>
    <w:rsid w:val="006E01D2"/>
    <w:rsid w:val="006E7A59"/>
    <w:rsid w:val="00707F10"/>
    <w:rsid w:val="007308C7"/>
    <w:rsid w:val="00732FB9"/>
    <w:rsid w:val="00736682"/>
    <w:rsid w:val="00737028"/>
    <w:rsid w:val="00751E84"/>
    <w:rsid w:val="00754325"/>
    <w:rsid w:val="00755D0F"/>
    <w:rsid w:val="00784788"/>
    <w:rsid w:val="00793DA3"/>
    <w:rsid w:val="00795D86"/>
    <w:rsid w:val="007B3640"/>
    <w:rsid w:val="007C3AF2"/>
    <w:rsid w:val="007F139F"/>
    <w:rsid w:val="008074BD"/>
    <w:rsid w:val="0081091B"/>
    <w:rsid w:val="00837F7E"/>
    <w:rsid w:val="00845AF5"/>
    <w:rsid w:val="0087022F"/>
    <w:rsid w:val="0088158B"/>
    <w:rsid w:val="0089157C"/>
    <w:rsid w:val="008D0C2F"/>
    <w:rsid w:val="008E7BA5"/>
    <w:rsid w:val="008F0AB1"/>
    <w:rsid w:val="008F52AF"/>
    <w:rsid w:val="009467BC"/>
    <w:rsid w:val="0097769A"/>
    <w:rsid w:val="0098542A"/>
    <w:rsid w:val="009B0235"/>
    <w:rsid w:val="009B2B73"/>
    <w:rsid w:val="009D26DF"/>
    <w:rsid w:val="009E61C3"/>
    <w:rsid w:val="00A0104B"/>
    <w:rsid w:val="00A67869"/>
    <w:rsid w:val="00AC18FD"/>
    <w:rsid w:val="00AC63B5"/>
    <w:rsid w:val="00AD2383"/>
    <w:rsid w:val="00AE2213"/>
    <w:rsid w:val="00AF2231"/>
    <w:rsid w:val="00B274F5"/>
    <w:rsid w:val="00B3554B"/>
    <w:rsid w:val="00B6245A"/>
    <w:rsid w:val="00BC52AC"/>
    <w:rsid w:val="00C01B34"/>
    <w:rsid w:val="00C415C2"/>
    <w:rsid w:val="00C5153D"/>
    <w:rsid w:val="00CC7656"/>
    <w:rsid w:val="00CC7D8A"/>
    <w:rsid w:val="00CD5EF2"/>
    <w:rsid w:val="00CE6860"/>
    <w:rsid w:val="00CF0AE7"/>
    <w:rsid w:val="00CF5EB5"/>
    <w:rsid w:val="00D0078C"/>
    <w:rsid w:val="00D13D8B"/>
    <w:rsid w:val="00D14967"/>
    <w:rsid w:val="00D309FA"/>
    <w:rsid w:val="00D34E51"/>
    <w:rsid w:val="00D45B16"/>
    <w:rsid w:val="00D462D0"/>
    <w:rsid w:val="00D63FE3"/>
    <w:rsid w:val="00D91428"/>
    <w:rsid w:val="00DB0F6D"/>
    <w:rsid w:val="00DD307C"/>
    <w:rsid w:val="00DD7520"/>
    <w:rsid w:val="00DE4097"/>
    <w:rsid w:val="00DF43D8"/>
    <w:rsid w:val="00DF6DA8"/>
    <w:rsid w:val="00DF7188"/>
    <w:rsid w:val="00E241E0"/>
    <w:rsid w:val="00E3205B"/>
    <w:rsid w:val="00E45684"/>
    <w:rsid w:val="00E54405"/>
    <w:rsid w:val="00E558F3"/>
    <w:rsid w:val="00E94185"/>
    <w:rsid w:val="00EB088A"/>
    <w:rsid w:val="00F0240F"/>
    <w:rsid w:val="00F06A62"/>
    <w:rsid w:val="00F11B21"/>
    <w:rsid w:val="00F30CFE"/>
    <w:rsid w:val="00F657BF"/>
    <w:rsid w:val="00F65A5F"/>
    <w:rsid w:val="00F94E6E"/>
    <w:rsid w:val="00FA723D"/>
    <w:rsid w:val="00FC46A1"/>
    <w:rsid w:val="00FD2F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353E10"/>
  <w15:docId w15:val="{991D33F6-CFA5-485E-859F-4A632CB5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A12"/>
    <w:pPr>
      <w:spacing w:after="120" w:line="260" w:lineRule="atLeast"/>
    </w:pPr>
    <w:rPr>
      <w:rFonts w:ascii="Segoe UI" w:hAnsi="Segoe UI"/>
      <w:sz w:val="20"/>
    </w:rPr>
  </w:style>
  <w:style w:type="paragraph" w:styleId="berschrift1">
    <w:name w:val="heading 1"/>
    <w:basedOn w:val="NormalLeft"/>
    <w:next w:val="StandardEinzug13"/>
    <w:link w:val="berschrift1Zchn"/>
    <w:uiPriority w:val="9"/>
    <w:qFormat/>
    <w:rsid w:val="0002790F"/>
    <w:pPr>
      <w:keepNext/>
      <w:numPr>
        <w:numId w:val="5"/>
      </w:numPr>
      <w:spacing w:before="220"/>
      <w:ind w:left="737" w:hanging="737"/>
      <w:outlineLvl w:val="0"/>
    </w:pPr>
    <w:rPr>
      <w:b/>
    </w:rPr>
  </w:style>
  <w:style w:type="paragraph" w:styleId="berschrift2">
    <w:name w:val="heading 2"/>
    <w:basedOn w:val="berschrift1"/>
    <w:next w:val="StandardEinzug13"/>
    <w:link w:val="berschrift2Zchn"/>
    <w:uiPriority w:val="9"/>
    <w:unhideWhenUsed/>
    <w:qFormat/>
    <w:rsid w:val="0002790F"/>
    <w:pPr>
      <w:numPr>
        <w:ilvl w:val="1"/>
      </w:numPr>
      <w:spacing w:before="120" w:after="60"/>
      <w:ind w:left="737" w:hanging="737"/>
      <w:outlineLvl w:val="1"/>
    </w:pPr>
  </w:style>
  <w:style w:type="paragraph" w:styleId="berschrift3">
    <w:name w:val="heading 3"/>
    <w:basedOn w:val="berschrift1"/>
    <w:next w:val="StandardEinzug13"/>
    <w:link w:val="berschrift3Zchn"/>
    <w:uiPriority w:val="9"/>
    <w:unhideWhenUsed/>
    <w:qFormat/>
    <w:rsid w:val="0002790F"/>
    <w:pPr>
      <w:numPr>
        <w:ilvl w:val="2"/>
      </w:numPr>
      <w:spacing w:before="120" w:after="60"/>
      <w:ind w:left="737" w:hanging="737"/>
      <w:outlineLvl w:val="2"/>
    </w:pPr>
  </w:style>
  <w:style w:type="paragraph" w:styleId="berschrift4">
    <w:name w:val="heading 4"/>
    <w:basedOn w:val="berschrift1"/>
    <w:next w:val="StandardEinzug13"/>
    <w:link w:val="berschrift4Zchn"/>
    <w:uiPriority w:val="9"/>
    <w:unhideWhenUsed/>
    <w:qFormat/>
    <w:rsid w:val="0002790F"/>
    <w:pPr>
      <w:numPr>
        <w:ilvl w:val="3"/>
      </w:numPr>
      <w:spacing w:before="120" w:after="60"/>
      <w:ind w:left="737" w:hanging="737"/>
      <w:outlineLvl w:val="3"/>
    </w:pPr>
  </w:style>
  <w:style w:type="paragraph" w:styleId="berschrift5">
    <w:name w:val="heading 5"/>
    <w:basedOn w:val="Standard"/>
    <w:next w:val="Standard"/>
    <w:link w:val="berschrift5Zchn"/>
    <w:uiPriority w:val="9"/>
    <w:semiHidden/>
    <w:unhideWhenUsed/>
    <w:rsid w:val="00AA242E"/>
    <w:pPr>
      <w:keepNext/>
      <w:keepLines/>
      <w:spacing w:before="40" w:after="0"/>
      <w:outlineLvl w:val="4"/>
    </w:pPr>
    <w:rPr>
      <w:rFonts w:asciiTheme="majorHAnsi" w:eastAsiaTheme="majorEastAsia" w:hAnsiTheme="majorHAnsi" w:cstheme="majorBidi"/>
      <w:color w:val="00578C"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Left">
    <w:name w:val="NormalLeft"/>
    <w:basedOn w:val="Standard"/>
    <w:link w:val="NormalLeftZchn"/>
    <w:rsid w:val="00A90448"/>
  </w:style>
  <w:style w:type="character" w:customStyle="1" w:styleId="NormalLeftZchn">
    <w:name w:val="NormalLeft Zchn"/>
    <w:basedOn w:val="Absatz-Standardschriftart"/>
    <w:link w:val="NormalLeft"/>
    <w:rsid w:val="00A90448"/>
  </w:style>
  <w:style w:type="paragraph" w:customStyle="1" w:styleId="StandardEinzug13">
    <w:name w:val="StandardEinzug13"/>
    <w:basedOn w:val="Standardeinzug"/>
    <w:qFormat/>
    <w:rsid w:val="00A1056E"/>
    <w:pPr>
      <w:ind w:left="737"/>
    </w:pPr>
  </w:style>
  <w:style w:type="paragraph" w:styleId="Standardeinzug">
    <w:name w:val="Normal Indent"/>
    <w:basedOn w:val="Standard"/>
    <w:uiPriority w:val="99"/>
    <w:unhideWhenUsed/>
    <w:rsid w:val="00A1056E"/>
    <w:pPr>
      <w:ind w:left="708"/>
    </w:pPr>
  </w:style>
  <w:style w:type="character" w:customStyle="1" w:styleId="berschrift1Zchn">
    <w:name w:val="Überschrift 1 Zchn"/>
    <w:basedOn w:val="Absatz-Standardschriftart"/>
    <w:link w:val="berschrift1"/>
    <w:uiPriority w:val="9"/>
    <w:rsid w:val="0002790F"/>
    <w:rPr>
      <w:rFonts w:ascii="Segoe UI" w:hAnsi="Segoe UI"/>
      <w:b/>
      <w:sz w:val="20"/>
    </w:rPr>
  </w:style>
  <w:style w:type="character" w:customStyle="1" w:styleId="berschrift2Zchn">
    <w:name w:val="Überschrift 2 Zchn"/>
    <w:basedOn w:val="Absatz-Standardschriftart"/>
    <w:link w:val="berschrift2"/>
    <w:uiPriority w:val="9"/>
    <w:rsid w:val="0002790F"/>
    <w:rPr>
      <w:rFonts w:ascii="Segoe UI" w:hAnsi="Segoe UI"/>
      <w:b/>
      <w:sz w:val="20"/>
    </w:rPr>
  </w:style>
  <w:style w:type="character" w:customStyle="1" w:styleId="berschrift3Zchn">
    <w:name w:val="Überschrift 3 Zchn"/>
    <w:basedOn w:val="Absatz-Standardschriftart"/>
    <w:link w:val="berschrift3"/>
    <w:uiPriority w:val="9"/>
    <w:rsid w:val="0002790F"/>
    <w:rPr>
      <w:rFonts w:ascii="Segoe UI" w:hAnsi="Segoe UI"/>
      <w:b/>
      <w:sz w:val="20"/>
    </w:rPr>
  </w:style>
  <w:style w:type="character" w:customStyle="1" w:styleId="berschrift4Zchn">
    <w:name w:val="Überschrift 4 Zchn"/>
    <w:basedOn w:val="Absatz-Standardschriftart"/>
    <w:link w:val="berschrift4"/>
    <w:uiPriority w:val="9"/>
    <w:rsid w:val="0002790F"/>
    <w:rPr>
      <w:rFonts w:ascii="Segoe UI" w:hAnsi="Segoe UI"/>
      <w:b/>
      <w:sz w:val="20"/>
    </w:rPr>
  </w:style>
  <w:style w:type="character" w:customStyle="1" w:styleId="berschrift5Zchn">
    <w:name w:val="Überschrift 5 Zchn"/>
    <w:basedOn w:val="Absatz-Standardschriftart"/>
    <w:link w:val="berschrift5"/>
    <w:uiPriority w:val="9"/>
    <w:semiHidden/>
    <w:rsid w:val="00AA242E"/>
    <w:rPr>
      <w:rFonts w:asciiTheme="majorHAnsi" w:eastAsiaTheme="majorEastAsia" w:hAnsiTheme="majorHAnsi" w:cstheme="majorBidi"/>
      <w:color w:val="00578C" w:themeColor="accent1" w:themeShade="BF"/>
      <w:sz w:val="20"/>
    </w:rPr>
  </w:style>
  <w:style w:type="paragraph" w:customStyle="1" w:styleId="Betreff">
    <w:name w:val="Betreff"/>
    <w:basedOn w:val="Standard"/>
    <w:next w:val="Standard"/>
    <w:link w:val="BetreffZchn"/>
    <w:rsid w:val="00DB7730"/>
    <w:pPr>
      <w:spacing w:after="260"/>
    </w:pPr>
    <w:rPr>
      <w:b/>
      <w:sz w:val="22"/>
    </w:rPr>
  </w:style>
  <w:style w:type="character" w:customStyle="1" w:styleId="BetreffZchn">
    <w:name w:val="Betreff Zchn"/>
    <w:basedOn w:val="NormalLeftZchn"/>
    <w:link w:val="Betreff"/>
    <w:rsid w:val="00DB7730"/>
    <w:rPr>
      <w:rFonts w:ascii="Segoe UI" w:hAnsi="Segoe UI"/>
      <w:b/>
    </w:rPr>
  </w:style>
  <w:style w:type="paragraph" w:styleId="Titel">
    <w:name w:val="Title"/>
    <w:basedOn w:val="TitelkleinerAbstandnach"/>
    <w:next w:val="Standard"/>
    <w:link w:val="TitelZchn"/>
    <w:uiPriority w:val="10"/>
    <w:qFormat/>
    <w:rsid w:val="00E86742"/>
    <w:pPr>
      <w:spacing w:after="520"/>
    </w:pPr>
  </w:style>
  <w:style w:type="paragraph" w:customStyle="1" w:styleId="TitelkleinerAbstandnach">
    <w:name w:val="Titel kleiner Abstand nach"/>
    <w:basedOn w:val="Standard"/>
    <w:qFormat/>
    <w:rsid w:val="00DB7730"/>
    <w:rPr>
      <w:b/>
      <w:sz w:val="28"/>
    </w:rPr>
  </w:style>
  <w:style w:type="character" w:customStyle="1" w:styleId="TitelZchn">
    <w:name w:val="Titel Zchn"/>
    <w:basedOn w:val="Absatz-Standardschriftart"/>
    <w:link w:val="Titel"/>
    <w:uiPriority w:val="10"/>
    <w:rsid w:val="00E86742"/>
    <w:rPr>
      <w:rFonts w:asciiTheme="majorHAnsi" w:hAnsiTheme="majorHAnsi"/>
      <w:b/>
      <w:sz w:val="28"/>
    </w:rPr>
  </w:style>
  <w:style w:type="paragraph" w:styleId="Untertitel">
    <w:name w:val="Subtitle"/>
    <w:basedOn w:val="NormalLeft"/>
    <w:next w:val="Standard"/>
    <w:link w:val="UntertitelZchn"/>
    <w:uiPriority w:val="11"/>
    <w:qFormat/>
    <w:rsid w:val="00DB7730"/>
    <w:pPr>
      <w:spacing w:before="520" w:after="260"/>
    </w:pPr>
    <w:rPr>
      <w:b/>
      <w:sz w:val="22"/>
    </w:rPr>
  </w:style>
  <w:style w:type="character" w:customStyle="1" w:styleId="UntertitelZchn">
    <w:name w:val="Untertitel Zchn"/>
    <w:basedOn w:val="Absatz-Standardschriftart"/>
    <w:link w:val="Untertitel"/>
    <w:uiPriority w:val="11"/>
    <w:rsid w:val="00DB7730"/>
    <w:rPr>
      <w:rFonts w:ascii="Segoe UI" w:hAnsi="Segoe UI"/>
      <w:b/>
    </w:rPr>
  </w:style>
  <w:style w:type="paragraph" w:customStyle="1" w:styleId="ListAlphabetic">
    <w:name w:val="ListAlphabetic"/>
    <w:basedOn w:val="NormalLeft"/>
    <w:rsid w:val="000A6E4F"/>
    <w:pPr>
      <w:numPr>
        <w:numId w:val="1"/>
      </w:numPr>
      <w:contextualSpacing/>
    </w:pPr>
  </w:style>
  <w:style w:type="paragraph" w:styleId="Listenabsatz">
    <w:name w:val="List Paragraph"/>
    <w:basedOn w:val="Standard"/>
    <w:uiPriority w:val="34"/>
    <w:qFormat/>
    <w:rsid w:val="004D7849"/>
    <w:pPr>
      <w:ind w:left="720"/>
      <w:contextualSpacing/>
    </w:pPr>
  </w:style>
  <w:style w:type="paragraph" w:customStyle="1" w:styleId="ListNumeric">
    <w:name w:val="ListNumeric"/>
    <w:basedOn w:val="NormalLeft"/>
    <w:rsid w:val="00B10C2C"/>
    <w:pPr>
      <w:numPr>
        <w:numId w:val="2"/>
      </w:numPr>
    </w:pPr>
  </w:style>
  <w:style w:type="paragraph" w:customStyle="1" w:styleId="ListLine">
    <w:name w:val="ListLine"/>
    <w:basedOn w:val="NormalLeft"/>
    <w:rsid w:val="000A6E4F"/>
    <w:pPr>
      <w:numPr>
        <w:numId w:val="3"/>
      </w:numPr>
      <w:contextualSpacing/>
    </w:pPr>
  </w:style>
  <w:style w:type="paragraph" w:customStyle="1" w:styleId="ListBullet">
    <w:name w:val="ListBullet"/>
    <w:basedOn w:val="NormalLeft"/>
    <w:rsid w:val="000A6E4F"/>
    <w:pPr>
      <w:numPr>
        <w:numId w:val="4"/>
      </w:numPr>
      <w:contextualSpacing/>
    </w:pPr>
  </w:style>
  <w:style w:type="paragraph" w:customStyle="1" w:styleId="Transmission">
    <w:name w:val="Transmission"/>
    <w:basedOn w:val="KeinLeerraum"/>
    <w:link w:val="TransmissionZchn"/>
    <w:rsid w:val="00DB7730"/>
    <w:pPr>
      <w:spacing w:after="120"/>
    </w:pPr>
    <w:rPr>
      <w:b/>
    </w:rPr>
  </w:style>
  <w:style w:type="paragraph" w:styleId="KeinLeerraum">
    <w:name w:val="No Spacing"/>
    <w:aliases w:val="NoSpacing"/>
    <w:basedOn w:val="Standard"/>
    <w:link w:val="KeinLeerraumZchn"/>
    <w:uiPriority w:val="1"/>
    <w:qFormat/>
    <w:rsid w:val="00A90448"/>
    <w:pPr>
      <w:spacing w:after="0"/>
    </w:pPr>
  </w:style>
  <w:style w:type="character" w:customStyle="1" w:styleId="KeinLeerraumZchn">
    <w:name w:val="Kein Leerraum Zchn"/>
    <w:aliases w:val="NoSpacing Zchn"/>
    <w:basedOn w:val="Absatz-Standardschriftart"/>
    <w:link w:val="KeinLeerraum"/>
    <w:uiPriority w:val="1"/>
    <w:rsid w:val="00A90448"/>
  </w:style>
  <w:style w:type="character" w:customStyle="1" w:styleId="TransmissionZchn">
    <w:name w:val="Transmission Zchn"/>
    <w:basedOn w:val="KeinLeerraumZchn"/>
    <w:link w:val="Transmission"/>
    <w:rsid w:val="00DB7730"/>
    <w:rPr>
      <w:rFonts w:ascii="Segoe UI" w:hAnsi="Segoe UI"/>
      <w:b/>
      <w:sz w:val="20"/>
    </w:rPr>
  </w:style>
  <w:style w:type="paragraph" w:customStyle="1" w:styleId="EnclosuresBox">
    <w:name w:val="EnclosuresBox"/>
    <w:basedOn w:val="KeinLeerraum"/>
    <w:rsid w:val="000A7E50"/>
    <w:pPr>
      <w:tabs>
        <w:tab w:val="left" w:pos="992"/>
      </w:tabs>
      <w:spacing w:before="40"/>
      <w:ind w:left="992" w:hanging="992"/>
    </w:pPr>
  </w:style>
  <w:style w:type="paragraph" w:styleId="Verzeichnis1">
    <w:name w:val="toc 1"/>
    <w:basedOn w:val="NormalLeft"/>
    <w:next w:val="Standard"/>
    <w:autoRedefine/>
    <w:uiPriority w:val="39"/>
    <w:unhideWhenUsed/>
    <w:rsid w:val="00DB3F82"/>
    <w:pPr>
      <w:tabs>
        <w:tab w:val="left" w:pos="567"/>
        <w:tab w:val="right" w:leader="dot" w:pos="9072"/>
      </w:tabs>
      <w:spacing w:before="240"/>
      <w:ind w:left="567" w:hanging="567"/>
    </w:pPr>
    <w:rPr>
      <w:b/>
    </w:rPr>
  </w:style>
  <w:style w:type="paragraph" w:styleId="Verzeichnis2">
    <w:name w:val="toc 2"/>
    <w:basedOn w:val="Verzeichnis1"/>
    <w:next w:val="Standard"/>
    <w:autoRedefine/>
    <w:uiPriority w:val="39"/>
    <w:unhideWhenUsed/>
    <w:rsid w:val="001E2AC6"/>
    <w:pPr>
      <w:spacing w:before="0" w:after="80"/>
    </w:pPr>
    <w:rPr>
      <w:b w:val="0"/>
    </w:rPr>
  </w:style>
  <w:style w:type="paragraph" w:styleId="Verzeichnis3">
    <w:name w:val="toc 3"/>
    <w:basedOn w:val="Verzeichnis2"/>
    <w:next w:val="Standard"/>
    <w:autoRedefine/>
    <w:uiPriority w:val="39"/>
    <w:unhideWhenUsed/>
    <w:rsid w:val="001E2AC6"/>
    <w:pPr>
      <w:spacing w:after="40"/>
    </w:pPr>
  </w:style>
  <w:style w:type="paragraph" w:customStyle="1" w:styleId="DraftText">
    <w:name w:val="DraftText"/>
    <w:basedOn w:val="KeinLeerraum"/>
    <w:rsid w:val="003146A3"/>
    <w:pPr>
      <w:spacing w:line="204" w:lineRule="auto"/>
      <w:jc w:val="center"/>
    </w:pPr>
    <w:rPr>
      <w:rFonts w:ascii="Calibri" w:hAnsi="Calibri"/>
      <w:b/>
      <w:smallCaps/>
      <w:color w:val="E6E6E6"/>
      <w:sz w:val="300"/>
    </w:rPr>
  </w:style>
  <w:style w:type="paragraph" w:styleId="Inhaltsverzeichnisberschrift">
    <w:name w:val="TOC Heading"/>
    <w:basedOn w:val="Titel"/>
    <w:next w:val="Standard"/>
    <w:uiPriority w:val="39"/>
    <w:unhideWhenUsed/>
    <w:rsid w:val="003A6C79"/>
  </w:style>
  <w:style w:type="paragraph" w:customStyle="1" w:styleId="invisibleLine">
    <w:name w:val="invisibleLine"/>
    <w:basedOn w:val="KeinLeerraum"/>
    <w:qFormat/>
    <w:rsid w:val="001A3EC7"/>
    <w:pPr>
      <w:spacing w:line="14" w:lineRule="auto"/>
    </w:pPr>
    <w:rPr>
      <w:color w:val="FFFFFF" w:themeColor="background1"/>
      <w:sz w:val="2"/>
    </w:rPr>
  </w:style>
  <w:style w:type="paragraph" w:styleId="Fuzeile">
    <w:name w:val="footer"/>
    <w:basedOn w:val="Kopfzeile"/>
    <w:link w:val="FuzeileZchn"/>
    <w:uiPriority w:val="99"/>
    <w:unhideWhenUsed/>
    <w:rsid w:val="00874831"/>
    <w:rPr>
      <w:sz w:val="20"/>
    </w:rPr>
  </w:style>
  <w:style w:type="paragraph" w:styleId="Kopfzeile">
    <w:name w:val="header"/>
    <w:basedOn w:val="KeinLeerraum"/>
    <w:link w:val="KopfzeileZchn"/>
    <w:uiPriority w:val="99"/>
    <w:unhideWhenUsed/>
    <w:rsid w:val="007A7CB8"/>
    <w:pPr>
      <w:tabs>
        <w:tab w:val="center" w:pos="4536"/>
        <w:tab w:val="right" w:pos="9072"/>
      </w:tabs>
      <w:spacing w:line="240" w:lineRule="auto"/>
    </w:pPr>
    <w:rPr>
      <w:sz w:val="18"/>
    </w:rPr>
  </w:style>
  <w:style w:type="character" w:customStyle="1" w:styleId="KopfzeileZchn">
    <w:name w:val="Kopfzeile Zchn"/>
    <w:basedOn w:val="Absatz-Standardschriftart"/>
    <w:link w:val="Kopfzeile"/>
    <w:uiPriority w:val="99"/>
    <w:rsid w:val="007A7CB8"/>
    <w:rPr>
      <w:sz w:val="18"/>
    </w:rPr>
  </w:style>
  <w:style w:type="character" w:customStyle="1" w:styleId="FuzeileZchn">
    <w:name w:val="Fußzeile Zchn"/>
    <w:basedOn w:val="Absatz-Standardschriftart"/>
    <w:link w:val="Fuzeile"/>
    <w:uiPriority w:val="99"/>
    <w:rsid w:val="00874831"/>
    <w:rPr>
      <w:rFonts w:ascii="Segoe UI" w:hAnsi="Segoe UI"/>
      <w:sz w:val="20"/>
    </w:rPr>
  </w:style>
  <w:style w:type="paragraph" w:styleId="Funotentext">
    <w:name w:val="footnote text"/>
    <w:basedOn w:val="KeinLeerraum"/>
    <w:link w:val="FunotentextZchn"/>
    <w:uiPriority w:val="99"/>
    <w:unhideWhenUsed/>
    <w:rsid w:val="009E32DC"/>
    <w:pPr>
      <w:spacing w:after="60"/>
    </w:pPr>
    <w:rPr>
      <w:szCs w:val="20"/>
    </w:rPr>
  </w:style>
  <w:style w:type="character" w:customStyle="1" w:styleId="FunotentextZchn">
    <w:name w:val="Fußnotentext Zchn"/>
    <w:basedOn w:val="Absatz-Standardschriftart"/>
    <w:link w:val="Funotentext"/>
    <w:uiPriority w:val="99"/>
    <w:rsid w:val="00F44995"/>
    <w:rPr>
      <w:sz w:val="20"/>
      <w:szCs w:val="20"/>
    </w:rPr>
  </w:style>
  <w:style w:type="character" w:styleId="Hervorhebung">
    <w:name w:val="Emphasis"/>
    <w:basedOn w:val="Absatz-Standardschriftart"/>
    <w:uiPriority w:val="20"/>
    <w:qFormat/>
    <w:rsid w:val="000C5980"/>
    <w:rPr>
      <w:b/>
      <w:i w:val="0"/>
      <w:iCs/>
      <w:color w:val="0075BC" w:themeColor="accent1"/>
    </w:rPr>
  </w:style>
  <w:style w:type="character" w:styleId="SchwacheHervorhebung">
    <w:name w:val="Subtle Emphasis"/>
    <w:basedOn w:val="Absatz-Standardschriftart"/>
    <w:uiPriority w:val="19"/>
    <w:rsid w:val="0005642B"/>
    <w:rPr>
      <w:i/>
      <w:iCs/>
      <w:color w:val="404040" w:themeColor="text1" w:themeTint="BF"/>
    </w:rPr>
  </w:style>
  <w:style w:type="character" w:styleId="IntensiveHervorhebung">
    <w:name w:val="Intense Emphasis"/>
    <w:basedOn w:val="Absatz-Standardschriftart"/>
    <w:uiPriority w:val="21"/>
    <w:rsid w:val="0005642B"/>
    <w:rPr>
      <w:i/>
      <w:iCs/>
      <w:color w:val="0075BC" w:themeColor="accent1"/>
    </w:rPr>
  </w:style>
  <w:style w:type="paragraph" w:styleId="Anrede">
    <w:name w:val="Salutation"/>
    <w:basedOn w:val="Standard"/>
    <w:next w:val="Standard"/>
    <w:link w:val="AnredeZchn"/>
    <w:uiPriority w:val="99"/>
    <w:unhideWhenUsed/>
    <w:rsid w:val="00BD5EB4"/>
    <w:pPr>
      <w:spacing w:after="260"/>
    </w:pPr>
  </w:style>
  <w:style w:type="character" w:customStyle="1" w:styleId="AnredeZchn">
    <w:name w:val="Anrede Zchn"/>
    <w:basedOn w:val="Absatz-Standardschriftart"/>
    <w:link w:val="Anrede"/>
    <w:uiPriority w:val="99"/>
    <w:rsid w:val="00BD5EB4"/>
    <w:rPr>
      <w:rFonts w:ascii="Segoe UI" w:hAnsi="Segoe UI"/>
      <w:sz w:val="20"/>
    </w:rPr>
  </w:style>
  <w:style w:type="character" w:styleId="Fett">
    <w:name w:val="Strong"/>
    <w:basedOn w:val="Absatz-Standardschriftart"/>
    <w:uiPriority w:val="22"/>
    <w:rsid w:val="00DB7730"/>
    <w:rPr>
      <w:rFonts w:ascii="Segoe UI" w:hAnsi="Segoe UI"/>
      <w:b/>
      <w:bCs/>
    </w:rPr>
  </w:style>
  <w:style w:type="paragraph" w:styleId="Gruformel">
    <w:name w:val="Closing"/>
    <w:basedOn w:val="NormalLeft"/>
    <w:link w:val="GruformelZchn"/>
    <w:uiPriority w:val="99"/>
    <w:unhideWhenUsed/>
    <w:rsid w:val="00D713F1"/>
  </w:style>
  <w:style w:type="character" w:customStyle="1" w:styleId="GruformelZchn">
    <w:name w:val="Grußformel Zchn"/>
    <w:basedOn w:val="Absatz-Standardschriftart"/>
    <w:link w:val="Gruformel"/>
    <w:uiPriority w:val="99"/>
    <w:rsid w:val="001E2AC6"/>
    <w:rPr>
      <w:sz w:val="20"/>
    </w:rPr>
  </w:style>
  <w:style w:type="character" w:styleId="Seitenzahl">
    <w:name w:val="page number"/>
    <w:basedOn w:val="Absatz-Standardschriftart"/>
    <w:uiPriority w:val="99"/>
    <w:unhideWhenUsed/>
    <w:rsid w:val="00940F45"/>
  </w:style>
  <w:style w:type="paragraph" w:styleId="Unterschrift">
    <w:name w:val="Signature"/>
    <w:basedOn w:val="NormalLeft"/>
    <w:link w:val="UnterschriftZchn"/>
    <w:uiPriority w:val="99"/>
    <w:unhideWhenUsed/>
    <w:rsid w:val="00D713F1"/>
  </w:style>
  <w:style w:type="character" w:customStyle="1" w:styleId="UnterschriftZchn">
    <w:name w:val="Unterschrift Zchn"/>
    <w:basedOn w:val="Absatz-Standardschriftart"/>
    <w:link w:val="Unterschrift"/>
    <w:uiPriority w:val="99"/>
    <w:rsid w:val="001E2AC6"/>
    <w:rPr>
      <w:sz w:val="20"/>
    </w:rPr>
  </w:style>
  <w:style w:type="character" w:styleId="Funotenzeichen">
    <w:name w:val="footnote reference"/>
    <w:basedOn w:val="Absatz-Standardschriftart"/>
    <w:uiPriority w:val="99"/>
    <w:unhideWhenUsed/>
    <w:rsid w:val="00F811E1"/>
    <w:rPr>
      <w:vertAlign w:val="superscript"/>
    </w:rPr>
  </w:style>
  <w:style w:type="paragraph" w:styleId="Verzeichnis4">
    <w:name w:val="toc 4"/>
    <w:basedOn w:val="Verzeichnis3"/>
    <w:next w:val="Standard"/>
    <w:autoRedefine/>
    <w:uiPriority w:val="39"/>
    <w:unhideWhenUsed/>
    <w:rsid w:val="00C31BC2"/>
  </w:style>
  <w:style w:type="paragraph" w:customStyle="1" w:styleId="FunctionHeader">
    <w:name w:val="FunctionHeader"/>
    <w:basedOn w:val="Standard"/>
    <w:rsid w:val="00576662"/>
    <w:pPr>
      <w:spacing w:after="0" w:line="240" w:lineRule="auto"/>
    </w:pPr>
    <w:rPr>
      <w:sz w:val="30"/>
    </w:rPr>
  </w:style>
  <w:style w:type="paragraph" w:customStyle="1" w:styleId="Absender">
    <w:name w:val="Absender"/>
    <w:basedOn w:val="Standard"/>
    <w:rsid w:val="00FC174E"/>
    <w:pPr>
      <w:spacing w:after="0" w:line="200" w:lineRule="exact"/>
    </w:pPr>
    <w:rPr>
      <w:sz w:val="16"/>
    </w:rPr>
  </w:style>
  <w:style w:type="paragraph" w:customStyle="1" w:styleId="StandardKlein">
    <w:name w:val="StandardKlein"/>
    <w:basedOn w:val="Standard"/>
    <w:rsid w:val="00A47F31"/>
    <w:pPr>
      <w:spacing w:after="180" w:line="220" w:lineRule="exact"/>
    </w:pPr>
    <w:rPr>
      <w:sz w:val="18"/>
    </w:rPr>
  </w:style>
  <w:style w:type="paragraph" w:customStyle="1" w:styleId="BroschreA4Titel">
    <w:name w:val="Broschüre A4 Titel"/>
    <w:basedOn w:val="Standard"/>
    <w:rsid w:val="0041775F"/>
    <w:pPr>
      <w:spacing w:after="240" w:line="640" w:lineRule="exact"/>
    </w:pPr>
    <w:rPr>
      <w:b/>
      <w:sz w:val="56"/>
    </w:rPr>
  </w:style>
  <w:style w:type="paragraph" w:customStyle="1" w:styleId="BroschreA4Untertitel">
    <w:name w:val="Broschüre A4 Untertitel"/>
    <w:basedOn w:val="BroschreA4Titel"/>
    <w:rsid w:val="00C76A9C"/>
    <w:pPr>
      <w:spacing w:before="50"/>
    </w:pPr>
    <w:rPr>
      <w:sz w:val="36"/>
    </w:rPr>
  </w:style>
  <w:style w:type="paragraph" w:customStyle="1" w:styleId="BroschreA5Titel">
    <w:name w:val="Broschüre A5 Titel"/>
    <w:basedOn w:val="BroschreA4Titel"/>
    <w:rsid w:val="008B39B7"/>
    <w:pPr>
      <w:spacing w:line="480" w:lineRule="exact"/>
    </w:pPr>
    <w:rPr>
      <w:sz w:val="40"/>
    </w:rPr>
  </w:style>
  <w:style w:type="paragraph" w:customStyle="1" w:styleId="BroschreUntertitelEbene1">
    <w:name w:val="Broschüre Untertitel Ebene1"/>
    <w:basedOn w:val="BroschreA4Titel"/>
    <w:rsid w:val="00713571"/>
    <w:pPr>
      <w:spacing w:before="140" w:after="280" w:line="280" w:lineRule="atLeast"/>
    </w:pPr>
    <w:rPr>
      <w:sz w:val="28"/>
    </w:rPr>
  </w:style>
  <w:style w:type="paragraph" w:customStyle="1" w:styleId="TraktandenlisteEbene1">
    <w:name w:val="Traktandenliste Ebene1"/>
    <w:basedOn w:val="Betreff"/>
    <w:qFormat/>
    <w:rsid w:val="00590F49"/>
    <w:pPr>
      <w:numPr>
        <w:numId w:val="6"/>
      </w:numPr>
      <w:spacing w:before="520"/>
    </w:pPr>
  </w:style>
  <w:style w:type="paragraph" w:customStyle="1" w:styleId="TraktandenlisteEbene2">
    <w:name w:val="Traktandenliste Ebene2"/>
    <w:basedOn w:val="Standard"/>
    <w:qFormat/>
    <w:rsid w:val="00590F49"/>
    <w:pPr>
      <w:numPr>
        <w:ilvl w:val="1"/>
        <w:numId w:val="6"/>
      </w:numPr>
    </w:pPr>
  </w:style>
  <w:style w:type="paragraph" w:customStyle="1" w:styleId="TitelnichtFett">
    <w:name w:val="Titel nicht Fett"/>
    <w:basedOn w:val="Titel"/>
    <w:qFormat/>
    <w:rsid w:val="00392B73"/>
    <w:pPr>
      <w:spacing w:after="260"/>
    </w:pPr>
  </w:style>
  <w:style w:type="paragraph" w:customStyle="1" w:styleId="StandardFlyer">
    <w:name w:val="StandardFlyer"/>
    <w:basedOn w:val="Standard"/>
    <w:qFormat/>
    <w:rsid w:val="005528EB"/>
    <w:pPr>
      <w:spacing w:after="260"/>
    </w:pPr>
  </w:style>
  <w:style w:type="paragraph" w:customStyle="1" w:styleId="FlyerA4Titel">
    <w:name w:val="Flyer A4 Titel"/>
    <w:basedOn w:val="Titel"/>
    <w:qFormat/>
    <w:rsid w:val="0027765A"/>
    <w:pPr>
      <w:spacing w:after="280" w:line="280" w:lineRule="atLeast"/>
    </w:pPr>
    <w:rPr>
      <w:sz w:val="32"/>
    </w:rPr>
  </w:style>
  <w:style w:type="paragraph" w:customStyle="1" w:styleId="MerkblattDokumentart">
    <w:name w:val="Merkblatt Dokumentart"/>
    <w:basedOn w:val="Titel"/>
    <w:qFormat/>
    <w:rsid w:val="00392B73"/>
    <w:pPr>
      <w:spacing w:after="780"/>
    </w:pPr>
    <w:rPr>
      <w:color w:val="000000" w:themeColor="text1"/>
    </w:rPr>
  </w:style>
  <w:style w:type="paragraph" w:customStyle="1" w:styleId="MerkblattTitel">
    <w:name w:val="Merkblatt Titel"/>
    <w:basedOn w:val="Titel"/>
    <w:qFormat/>
    <w:rsid w:val="007B5891"/>
    <w:pPr>
      <w:spacing w:after="240" w:line="240" w:lineRule="atLeast"/>
    </w:pPr>
  </w:style>
  <w:style w:type="paragraph" w:customStyle="1" w:styleId="BroschreUntertitelEbene2">
    <w:name w:val="Broschüre Untertitel Ebene2"/>
    <w:basedOn w:val="BroschreUntertitelEbene1"/>
    <w:qFormat/>
    <w:rsid w:val="00713571"/>
    <w:pPr>
      <w:spacing w:before="120" w:after="120" w:line="180" w:lineRule="atLeast"/>
    </w:pPr>
    <w:rPr>
      <w:sz w:val="18"/>
    </w:rPr>
  </w:style>
  <w:style w:type="paragraph" w:customStyle="1" w:styleId="BroschreStandard">
    <w:name w:val="Broschüre Standard"/>
    <w:basedOn w:val="Standard"/>
    <w:qFormat/>
    <w:rsid w:val="005A0BD2"/>
    <w:pPr>
      <w:spacing w:after="110" w:line="220" w:lineRule="atLeast"/>
    </w:pPr>
    <w:rPr>
      <w:sz w:val="17"/>
    </w:rPr>
  </w:style>
  <w:style w:type="paragraph" w:customStyle="1" w:styleId="BroschreKopfzeileTitel">
    <w:name w:val="Broschüre Kopfzeile Titel"/>
    <w:basedOn w:val="MerkblattDokumentart"/>
    <w:qFormat/>
    <w:rsid w:val="001F2A95"/>
    <w:rPr>
      <w:sz w:val="20"/>
    </w:rPr>
  </w:style>
  <w:style w:type="paragraph" w:styleId="Sprechblasentext">
    <w:name w:val="Balloon Text"/>
    <w:basedOn w:val="Standard"/>
    <w:link w:val="SprechblasentextZchn"/>
    <w:uiPriority w:val="99"/>
    <w:semiHidden/>
    <w:unhideWhenUsed/>
    <w:rsid w:val="003A1420"/>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3A1420"/>
    <w:rPr>
      <w:rFonts w:ascii="Segoe UI" w:hAnsi="Segoe UI" w:cs="Segoe UI"/>
      <w:sz w:val="18"/>
      <w:szCs w:val="18"/>
    </w:rPr>
  </w:style>
  <w:style w:type="paragraph" w:customStyle="1" w:styleId="UntertitelSitzungseinladung">
    <w:name w:val="Untertitel Sitzungseinladung"/>
    <w:basedOn w:val="Standard"/>
    <w:qFormat/>
    <w:rsid w:val="00780D8B"/>
    <w:pPr>
      <w:spacing w:before="260"/>
      <w:ind w:left="567"/>
    </w:pPr>
    <w:rPr>
      <w:b/>
    </w:rPr>
  </w:style>
  <w:style w:type="paragraph" w:customStyle="1" w:styleId="StandardSitzungseinladung">
    <w:name w:val="Standard Sitzungseinladung"/>
    <w:basedOn w:val="Standard"/>
    <w:qFormat/>
    <w:rsid w:val="00590F49"/>
    <w:pPr>
      <w:ind w:left="567"/>
    </w:pPr>
  </w:style>
  <w:style w:type="paragraph" w:customStyle="1" w:styleId="TitelmittlererAbstandnach">
    <w:name w:val="Titel mittlerer Abstand nach"/>
    <w:basedOn w:val="TitelkleinerAbstandnach"/>
    <w:qFormat/>
    <w:rsid w:val="00F07391"/>
    <w:pPr>
      <w:spacing w:after="260"/>
    </w:pPr>
  </w:style>
  <w:style w:type="paragraph" w:customStyle="1" w:styleId="StandardFlyer0">
    <w:name w:val="Standard Flyer"/>
    <w:basedOn w:val="Standard"/>
    <w:qFormat/>
    <w:rsid w:val="0027765A"/>
    <w:pPr>
      <w:spacing w:after="140" w:line="280" w:lineRule="atLeast"/>
    </w:pPr>
  </w:style>
  <w:style w:type="paragraph" w:customStyle="1" w:styleId="MerkblattUntertitel">
    <w:name w:val="Merkblatt Untertitel"/>
    <w:basedOn w:val="MerkblattTitel"/>
    <w:qFormat/>
    <w:rsid w:val="000E173A"/>
    <w:pPr>
      <w:spacing w:before="240" w:after="120" w:line="260" w:lineRule="atLeast"/>
    </w:pPr>
    <w:rPr>
      <w:sz w:val="20"/>
    </w:rPr>
  </w:style>
  <w:style w:type="paragraph" w:customStyle="1" w:styleId="MedienmitteilungLeadText">
    <w:name w:val="Medienmitteilung LeadText"/>
    <w:basedOn w:val="Standard"/>
    <w:qFormat/>
    <w:rsid w:val="00DB7730"/>
    <w:pPr>
      <w:spacing w:after="260"/>
    </w:pPr>
    <w:rPr>
      <w:b/>
    </w:rPr>
  </w:style>
  <w:style w:type="paragraph" w:customStyle="1" w:styleId="OrdnerregisterProjekt">
    <w:name w:val="Ordnerregister Projekt"/>
    <w:basedOn w:val="Standard"/>
    <w:qFormat/>
    <w:rsid w:val="00780D8B"/>
    <w:rPr>
      <w:b/>
      <w:sz w:val="28"/>
      <w:szCs w:val="32"/>
    </w:rPr>
  </w:style>
  <w:style w:type="paragraph" w:customStyle="1" w:styleId="OrdnerregisterProjekttitel">
    <w:name w:val="Ordnerregister Projekttitel"/>
    <w:basedOn w:val="Standard"/>
    <w:qFormat/>
    <w:rsid w:val="00780D8B"/>
    <w:rPr>
      <w:b/>
    </w:rPr>
  </w:style>
  <w:style w:type="paragraph" w:customStyle="1" w:styleId="AmtBereich">
    <w:name w:val="AmtBereich"/>
    <w:basedOn w:val="Standard"/>
    <w:qFormat/>
    <w:rsid w:val="00DB7730"/>
    <w:pPr>
      <w:spacing w:after="60" w:line="200" w:lineRule="exact"/>
    </w:pPr>
    <w:rPr>
      <w:b/>
      <w:sz w:val="16"/>
      <w:szCs w:val="16"/>
    </w:rPr>
  </w:style>
  <w:style w:type="paragraph" w:customStyle="1" w:styleId="Abteilung">
    <w:name w:val="Abteilung"/>
    <w:basedOn w:val="AmtBereich"/>
    <w:qFormat/>
    <w:rsid w:val="00DB7730"/>
    <w:pPr>
      <w:spacing w:line="240" w:lineRule="exact"/>
    </w:pPr>
    <w:rPr>
      <w:sz w:val="20"/>
    </w:rPr>
  </w:style>
  <w:style w:type="paragraph" w:customStyle="1" w:styleId="BroschreA5Titel0">
    <w:name w:val="Broschüre A5 Titel"/>
    <w:basedOn w:val="BroschreA4Titel"/>
    <w:next w:val="BroschreA5Titel"/>
    <w:rsid w:val="00197559"/>
    <w:pPr>
      <w:spacing w:line="480" w:lineRule="exact"/>
    </w:pPr>
    <w:rPr>
      <w:sz w:val="40"/>
    </w:rPr>
  </w:style>
  <w:style w:type="paragraph" w:customStyle="1" w:styleId="AbsenderOeffnungszeiten">
    <w:name w:val="AbsenderOeffnungszeiten"/>
    <w:basedOn w:val="Absender"/>
    <w:qFormat/>
    <w:rsid w:val="00C17349"/>
    <w:pPr>
      <w:tabs>
        <w:tab w:val="left" w:pos="1134"/>
      </w:tabs>
    </w:pPr>
    <w:rPr>
      <w:rFonts w:ascii="Segoe UI Tab" w:hAnsi="Segoe UI Tab"/>
    </w:rPr>
  </w:style>
  <w:style w:type="paragraph" w:customStyle="1" w:styleId="Anschrift">
    <w:name w:val="Anschrift"/>
    <w:basedOn w:val="Standard"/>
    <w:qFormat/>
    <w:rsid w:val="00E047FA"/>
    <w:pPr>
      <w:spacing w:after="0"/>
    </w:pPr>
  </w:style>
  <w:style w:type="paragraph" w:customStyle="1" w:styleId="EnclosuresBoxListLine">
    <w:name w:val="EnclosuresBoxListLine"/>
    <w:basedOn w:val="ListLine"/>
    <w:qFormat/>
    <w:rsid w:val="0083724F"/>
    <w:pPr>
      <w:spacing w:after="0"/>
    </w:pPr>
  </w:style>
  <w:style w:type="paragraph" w:customStyle="1" w:styleId="NormalNoSpacing">
    <w:name w:val="NormalNoSpacing"/>
    <w:basedOn w:val="Standard"/>
    <w:qFormat/>
    <w:rsid w:val="00FA0866"/>
    <w:pPr>
      <w:spacing w:after="0"/>
    </w:pPr>
  </w:style>
  <w:style w:type="character" w:styleId="Hyperlink">
    <w:name w:val="Hyperlink"/>
    <w:basedOn w:val="Absatz-Standardschriftart"/>
    <w:uiPriority w:val="99"/>
    <w:unhideWhenUsed/>
    <w:rsid w:val="00E25A12"/>
    <w:rPr>
      <w:color w:val="0000FF"/>
      <w:u w:val="single"/>
    </w:rPr>
  </w:style>
  <w:style w:type="paragraph" w:customStyle="1" w:styleId="BroschreA4EinspaltiguntertitelEbene1">
    <w:name w:val="BroschüreA4EinspaltiguntertitelEbene1"/>
    <w:basedOn w:val="BroschreUntertitelEbene1"/>
    <w:qFormat/>
    <w:rsid w:val="004A0897"/>
    <w:pPr>
      <w:spacing w:line="240" w:lineRule="atLeast"/>
    </w:pPr>
    <w:rPr>
      <w:sz w:val="32"/>
    </w:rPr>
  </w:style>
  <w:style w:type="paragraph" w:customStyle="1" w:styleId="BroschreA4EinspaltigUntertitelEbene2">
    <w:name w:val="BroschüreA4EinspaltigUntertitelEbene2"/>
    <w:basedOn w:val="BroschreUntertitelEbene1"/>
    <w:qFormat/>
    <w:rsid w:val="00CB40C1"/>
    <w:pPr>
      <w:spacing w:before="120" w:after="120" w:line="240" w:lineRule="atLeast"/>
    </w:pPr>
    <w:rPr>
      <w:sz w:val="22"/>
    </w:rPr>
  </w:style>
  <w:style w:type="table" w:styleId="Tabellenraster">
    <w:name w:val="Table Grid"/>
    <w:basedOn w:val="NormaleTabelle"/>
    <w:uiPriority w:val="39"/>
    <w:rsid w:val="00047531"/>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47531"/>
    <w:rPr>
      <w:sz w:val="16"/>
      <w:szCs w:val="16"/>
    </w:rPr>
  </w:style>
  <w:style w:type="paragraph" w:styleId="Kommentartext">
    <w:name w:val="annotation text"/>
    <w:basedOn w:val="Standard"/>
    <w:link w:val="KommentartextZchn"/>
    <w:uiPriority w:val="99"/>
    <w:unhideWhenUsed/>
    <w:rsid w:val="00047531"/>
    <w:pPr>
      <w:spacing w:after="160" w:line="240" w:lineRule="auto"/>
    </w:pPr>
    <w:rPr>
      <w:rFonts w:asciiTheme="minorHAnsi" w:hAnsiTheme="minorHAnsi"/>
      <w:szCs w:val="20"/>
    </w:rPr>
  </w:style>
  <w:style w:type="character" w:customStyle="1" w:styleId="KommentartextZchn">
    <w:name w:val="Kommentartext Zchn"/>
    <w:basedOn w:val="Absatz-Standardschriftart"/>
    <w:link w:val="Kommentartext"/>
    <w:uiPriority w:val="99"/>
    <w:rsid w:val="00047531"/>
    <w:rPr>
      <w:sz w:val="20"/>
      <w:szCs w:val="20"/>
    </w:rPr>
  </w:style>
  <w:style w:type="character" w:customStyle="1" w:styleId="KommentarthemaZchn">
    <w:name w:val="Kommentarthema Zchn"/>
    <w:basedOn w:val="KommentartextZchn"/>
    <w:link w:val="Kommentarthema"/>
    <w:uiPriority w:val="99"/>
    <w:semiHidden/>
    <w:rsid w:val="00047531"/>
    <w:rPr>
      <w:b/>
      <w:bCs/>
      <w:sz w:val="20"/>
      <w:szCs w:val="20"/>
    </w:rPr>
  </w:style>
  <w:style w:type="paragraph" w:styleId="Kommentarthema">
    <w:name w:val="annotation subject"/>
    <w:basedOn w:val="Kommentartext"/>
    <w:next w:val="Kommentartext"/>
    <w:link w:val="KommentarthemaZchn"/>
    <w:uiPriority w:val="99"/>
    <w:semiHidden/>
    <w:unhideWhenUsed/>
    <w:rsid w:val="00047531"/>
    <w:rPr>
      <w:b/>
      <w:bCs/>
    </w:rPr>
  </w:style>
  <w:style w:type="paragraph" w:styleId="HTMLVorformatiert">
    <w:name w:val="HTML Preformatted"/>
    <w:basedOn w:val="Standard"/>
    <w:link w:val="HTMLVorformatiertZchn"/>
    <w:uiPriority w:val="99"/>
    <w:unhideWhenUsed/>
    <w:rsid w:val="0004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de-CH"/>
    </w:rPr>
  </w:style>
  <w:style w:type="character" w:customStyle="1" w:styleId="HTMLVorformatiertZchn">
    <w:name w:val="HTML Vorformatiert Zchn"/>
    <w:basedOn w:val="Absatz-Standardschriftart"/>
    <w:link w:val="HTMLVorformatiert"/>
    <w:uiPriority w:val="99"/>
    <w:rsid w:val="00047531"/>
    <w:rPr>
      <w:rFonts w:ascii="Courier New" w:eastAsia="Times New Roman" w:hAnsi="Courier New" w:cs="Courier New"/>
      <w:sz w:val="20"/>
      <w:szCs w:val="20"/>
      <w:lang w:eastAsia="de-CH"/>
    </w:rPr>
  </w:style>
  <w:style w:type="paragraph" w:customStyle="1" w:styleId="BVEStandard">
    <w:name w:val="BVE_Standard"/>
    <w:basedOn w:val="Standard"/>
    <w:link w:val="BVEStandardZchn"/>
    <w:rsid w:val="00047531"/>
    <w:pPr>
      <w:spacing w:after="0" w:line="280" w:lineRule="atLeast"/>
      <w:contextualSpacing/>
    </w:pPr>
    <w:rPr>
      <w:rFonts w:ascii="Arial" w:eastAsia="Times New Roman" w:hAnsi="Arial" w:cs="Times New Roman"/>
      <w:sz w:val="22"/>
      <w:szCs w:val="24"/>
      <w:lang w:eastAsia="de-CH"/>
    </w:rPr>
  </w:style>
  <w:style w:type="character" w:customStyle="1" w:styleId="BVEStandardZchn">
    <w:name w:val="BVE_Standard Zchn"/>
    <w:link w:val="BVEStandard"/>
    <w:rsid w:val="00047531"/>
    <w:rPr>
      <w:rFonts w:ascii="Arial" w:eastAsia="Times New Roman" w:hAnsi="Arial" w:cs="Times New Roman"/>
      <w:szCs w:val="24"/>
      <w:lang w:eastAsia="de-CH"/>
    </w:rPr>
  </w:style>
  <w:style w:type="paragraph" w:customStyle="1" w:styleId="Marginalie">
    <w:name w:val="Marginalie"/>
    <w:basedOn w:val="BVEStandard"/>
    <w:qFormat/>
    <w:rsid w:val="00047531"/>
    <w:pPr>
      <w:framePr w:w="1701" w:hSpace="170" w:wrap="around" w:vAnchor="text" w:hAnchor="page" w:y="1"/>
    </w:pPr>
    <w:rPr>
      <w:sz w:val="18"/>
    </w:rPr>
  </w:style>
  <w:style w:type="character" w:customStyle="1" w:styleId="footnotemark">
    <w:name w:val="footnote mark"/>
    <w:hidden/>
    <w:rsid w:val="00047531"/>
    <w:rPr>
      <w:rFonts w:ascii="Arial" w:eastAsia="Arial" w:hAnsi="Arial" w:cs="Arial"/>
      <w:color w:val="000000"/>
      <w:sz w:val="24"/>
      <w:vertAlign w:val="superscript"/>
    </w:rPr>
  </w:style>
  <w:style w:type="paragraph" w:customStyle="1" w:styleId="footnotedescription">
    <w:name w:val="footnote description"/>
    <w:next w:val="Standard"/>
    <w:link w:val="footnotedescriptionChar"/>
    <w:hidden/>
    <w:rsid w:val="00047531"/>
    <w:pPr>
      <w:spacing w:after="0" w:line="276" w:lineRule="auto"/>
      <w:ind w:left="283" w:right="242"/>
      <w:jc w:val="both"/>
    </w:pPr>
    <w:rPr>
      <w:rFonts w:ascii="Arial" w:eastAsia="Arial" w:hAnsi="Arial" w:cs="Arial"/>
      <w:color w:val="000000"/>
      <w:sz w:val="24"/>
      <w:lang w:eastAsia="de-CH"/>
    </w:rPr>
  </w:style>
  <w:style w:type="character" w:customStyle="1" w:styleId="footnotedescriptionChar">
    <w:name w:val="footnote description Char"/>
    <w:link w:val="footnotedescription"/>
    <w:rsid w:val="00047531"/>
    <w:rPr>
      <w:rFonts w:ascii="Arial" w:eastAsia="Arial" w:hAnsi="Arial" w:cs="Arial"/>
      <w:color w:val="000000"/>
      <w:sz w:val="24"/>
      <w:lang w:eastAsia="de-CH"/>
    </w:rPr>
  </w:style>
  <w:style w:type="character" w:customStyle="1" w:styleId="EndnotentextZchn">
    <w:name w:val="Endnotentext Zchn"/>
    <w:basedOn w:val="Absatz-Standardschriftart"/>
    <w:link w:val="Endnotentext"/>
    <w:uiPriority w:val="99"/>
    <w:semiHidden/>
    <w:rsid w:val="00047531"/>
    <w:rPr>
      <w:sz w:val="20"/>
      <w:szCs w:val="20"/>
    </w:rPr>
  </w:style>
  <w:style w:type="paragraph" w:styleId="Endnotentext">
    <w:name w:val="endnote text"/>
    <w:basedOn w:val="Standard"/>
    <w:link w:val="EndnotentextZchn"/>
    <w:uiPriority w:val="99"/>
    <w:semiHidden/>
    <w:unhideWhenUsed/>
    <w:rsid w:val="00047531"/>
    <w:pPr>
      <w:spacing w:after="0" w:line="240" w:lineRule="auto"/>
    </w:pPr>
    <w:rPr>
      <w:rFonts w:asciiTheme="minorHAnsi" w:hAnsiTheme="minorHAnsi"/>
      <w:szCs w:val="20"/>
    </w:rPr>
  </w:style>
  <w:style w:type="character" w:customStyle="1" w:styleId="Formatvorlage1blau">
    <w:name w:val="Formatvorlage 1 blau"/>
    <w:rsid w:val="00047531"/>
    <w:rPr>
      <w:rFonts w:ascii="Arial" w:hAnsi="Arial"/>
      <w:color w:val="3366FF"/>
    </w:rPr>
  </w:style>
  <w:style w:type="paragraph" w:customStyle="1" w:styleId="Formatvorlage1">
    <w:name w:val="Formatvorlage 1"/>
    <w:basedOn w:val="Standard"/>
    <w:rsid w:val="00047531"/>
    <w:pPr>
      <w:tabs>
        <w:tab w:val="left" w:pos="992"/>
      </w:tabs>
      <w:spacing w:before="80" w:after="80" w:line="240" w:lineRule="auto"/>
      <w:ind w:left="567"/>
      <w:jc w:val="both"/>
    </w:pPr>
    <w:rPr>
      <w:rFonts w:ascii="Arial" w:eastAsia="Times New Roman" w:hAnsi="Arial" w:cs="Times New Roman"/>
      <w:sz w:val="21"/>
      <w:lang w:eastAsia="de-CH"/>
    </w:rPr>
  </w:style>
  <w:style w:type="character" w:customStyle="1" w:styleId="Formatvorlage1rot">
    <w:name w:val="Formatvorlage 1 rot"/>
    <w:rsid w:val="00047531"/>
    <w:rPr>
      <w:rFonts w:ascii="Arial" w:hAnsi="Arial"/>
      <w:color w:val="C00000"/>
    </w:rPr>
  </w:style>
  <w:style w:type="paragraph" w:customStyle="1" w:styleId="WasserverordnungText">
    <w:name w:val="Wasserverordnung Text"/>
    <w:basedOn w:val="Standard"/>
    <w:link w:val="WasserverordnungTextZchn"/>
    <w:autoRedefine/>
    <w:qFormat/>
    <w:rsid w:val="003E1C10"/>
    <w:pPr>
      <w:spacing w:after="0"/>
    </w:pPr>
    <w:rPr>
      <w:rFonts w:cs="Segoe UI"/>
    </w:rPr>
  </w:style>
  <w:style w:type="character" w:customStyle="1" w:styleId="WasserverordnungTextZchn">
    <w:name w:val="Wasserverordnung Text Zchn"/>
    <w:basedOn w:val="Absatz-Standardschriftart"/>
    <w:link w:val="WasserverordnungText"/>
    <w:rsid w:val="003E1C10"/>
    <w:rPr>
      <w:rFonts w:ascii="Segoe UI" w:hAnsi="Segoe UI" w:cs="Segoe UI"/>
      <w:sz w:val="20"/>
    </w:rPr>
  </w:style>
  <w:style w:type="paragraph" w:customStyle="1" w:styleId="WasserverordnungTitelohneNummer">
    <w:name w:val="Wasserverordnung Titel ohne Nummer"/>
    <w:basedOn w:val="Standard"/>
    <w:autoRedefine/>
    <w:rsid w:val="00651E5D"/>
    <w:pPr>
      <w:keepNext/>
      <w:spacing w:before="60" w:after="60"/>
      <w:outlineLvl w:val="1"/>
    </w:pPr>
    <w:rPr>
      <w:rFonts w:eastAsia="Times New Roman" w:cs="Segoe UI"/>
      <w:b/>
      <w:sz w:val="18"/>
      <w:szCs w:val="18"/>
      <w:lang w:eastAsia="de-CH"/>
    </w:rPr>
  </w:style>
  <w:style w:type="paragraph" w:customStyle="1" w:styleId="WasserPositionsrahmenfix">
    <w:name w:val="Wasser Positionsrahmen fix"/>
    <w:basedOn w:val="Standard"/>
    <w:link w:val="WasserPositionsrahmenfixZchn"/>
    <w:qFormat/>
    <w:rsid w:val="00CE6860"/>
    <w:pPr>
      <w:framePr w:w="2268" w:h="567" w:hSpace="284" w:vSpace="284" w:wrap="around" w:vAnchor="text" w:hAnchor="margin" w:xAlign="outside" w:y="1"/>
      <w:tabs>
        <w:tab w:val="left" w:pos="142"/>
        <w:tab w:val="left" w:pos="426"/>
      </w:tabs>
      <w:spacing w:before="240" w:after="0" w:line="240" w:lineRule="auto"/>
    </w:pPr>
    <w:rPr>
      <w:rFonts w:eastAsia="Times New Roman" w:cs="Segoe UI"/>
      <w:i/>
      <w:sz w:val="22"/>
      <w:lang w:eastAsia="de-CH"/>
    </w:rPr>
  </w:style>
  <w:style w:type="character" w:customStyle="1" w:styleId="WasserPositionsrahmenfixZchn">
    <w:name w:val="Wasser Positionsrahmen fix Zchn"/>
    <w:basedOn w:val="Absatz-Standardschriftart"/>
    <w:link w:val="WasserPositionsrahmenfix"/>
    <w:rsid w:val="00CE6860"/>
    <w:rPr>
      <w:rFonts w:ascii="Segoe UI" w:eastAsia="Times New Roman" w:hAnsi="Segoe UI" w:cs="Segoe UI"/>
      <w:i/>
      <w:lang w:eastAsia="de-CH"/>
    </w:rPr>
  </w:style>
  <w:style w:type="paragraph" w:customStyle="1" w:styleId="WasserverordnungTitelvorlage">
    <w:name w:val="Wasserverordnung Titelvorlage"/>
    <w:basedOn w:val="WasserverordnungTitelohneNummer"/>
    <w:link w:val="WasserverordnungTitelvorlageZchn"/>
    <w:qFormat/>
    <w:rsid w:val="00CE6860"/>
  </w:style>
  <w:style w:type="character" w:customStyle="1" w:styleId="WasserverordnungTitelvorlageZchn">
    <w:name w:val="Wasserverordnung Titelvorlage Zchn"/>
    <w:basedOn w:val="Absatz-Standardschriftart"/>
    <w:link w:val="WasserverordnungTitelvorlage"/>
    <w:rsid w:val="00CE6860"/>
    <w:rPr>
      <w:rFonts w:ascii="Segoe UI" w:hAnsi="Segoe UI" w:cs="Segoe UI"/>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meyenhofer\AppData\Local\Temp\OneOffixx\generated\0cc5fb26-6b4d-4838-8225-1bb2403f2b3f.dotx" TargetMode="External"/></Relationships>
</file>

<file path=word/theme/theme1.xml><?xml version="1.0" encoding="utf-8"?>
<a:theme xmlns:a="http://schemas.openxmlformats.org/drawingml/2006/main" name="Theme Basis farbig">
  <a:themeElements>
    <a:clrScheme name="Theme Basis farbig">
      <a:dk1>
        <a:sysClr val="windowText" lastClr="000000"/>
      </a:dk1>
      <a:lt1>
        <a:sysClr val="window" lastClr="FFFFFF"/>
      </a:lt1>
      <a:dk2>
        <a:srgbClr val="1F497D"/>
      </a:dk2>
      <a:lt2>
        <a:srgbClr val="EEECE1"/>
      </a:lt2>
      <a:accent1>
        <a:srgbClr val="0075BC"/>
      </a:accent1>
      <a:accent2>
        <a:srgbClr val="FFEA7F"/>
      </a:accent2>
      <a:accent3>
        <a:srgbClr val="EE7665"/>
      </a:accent3>
      <a:accent4>
        <a:srgbClr val="3CB497"/>
      </a:accent4>
      <a:accent5>
        <a:srgbClr val="D5B881"/>
      </a:accent5>
      <a:accent6>
        <a:srgbClr val="9DCB84"/>
      </a:accent6>
      <a:hlink>
        <a:srgbClr val="0075BC"/>
      </a:hlink>
      <a:folHlink>
        <a:srgbClr val="0075BC"/>
      </a:folHlink>
    </a:clrScheme>
    <a:fontScheme name="Theme Basis farbig">
      <a:majorFont>
        <a:latin typeface="Segoe UI Fett"/>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eOffixxImageDefinitionPart xmlns:xsd="http://www.w3.org/2001/XMLSchema" xmlns:xsi="http://www.w3.org/2001/XMLSchema-instance" xmlns="http://schema.oneoffixx.com/OneOffixxImageDefinitionPart/1">
  <ImageDefinitions>
    <ImageSizeDefinition>
      <Id>1671194165</Id>
      <Width>0</Width>
      <Height>0</Height>
      <XPath>//Image[@id='Profile.Org.Logo']</XPath>
      <ImageHash>43f6cd4a99637bb17a1fbd5f28bfcbda</ImageHash>
    </ImageSizeDefinition>
    <ImageSizeDefinition>
      <Id>634356750</Id>
      <Width>0</Width>
      <Height>0</Height>
      <XPath>//Image[@id='Profile.Org.Logo']</XPath>
      <ImageHash>43f6cd4a99637bb17a1fbd5f28bfcbda</ImageHash>
    </ImageSizeDefinition>
    <ImageSizeDefinition>
      <Id>682141588</Id>
      <Width>0</Width>
      <Height>0</Height>
      <XPath>//Image[@id='Profile.Org.Logo']</XPath>
      <ImageHash>43f6cd4a99637bb17a1fbd5f28bfcbda</ImageHash>
    </ImageSizeDefinition>
    <ImageSizeDefinition>
      <Id>2030144472</Id>
      <Width>0</Width>
      <Height>0</Height>
      <XPath>//Image[@id='Profile.Org.Logo']</XPath>
      <ImageHash>43f6cd4a99637bb17a1fbd5f28bfcbda</ImageHash>
    </ImageSizeDefinition>
    <ImageSizeDefinition>
      <Id>1331588049</Id>
      <Width>0</Width>
      <Height>0</Height>
      <XPath>//Image[@id='Profile.Org.Logo']</XPath>
      <ImageHash>43f6cd4a99637bb17a1fbd5f28bfcbda</ImageHash>
    </ImageSizeDefinition>
    <ImageSizeDefinition>
      <Id>2057148185</Id>
      <Width>0</Width>
      <Height>0</Height>
      <XPath>//Image[@id='Profile.Org.Logo']</XPath>
      <ImageHash>43f6cd4a99637bb17a1fbd5f28bfcbda</ImageHash>
    </ImageSizeDefinition>
    <ImageSizeDefinition>
      <Id>1232691524</Id>
      <Width>0</Width>
      <Height>0</Height>
      <XPath>//Image[@id='Profile.Org.Logo']</XPath>
      <ImageHash>43f6cd4a99637bb17a1fbd5f28bfcbda</ImageHash>
    </ImageSizeDefinition>
    <ImageSizeDefinition>
      <Id>2115425582</Id>
      <Width>0</Width>
      <Height>0</Height>
      <XPath>//Image[@id='Profile.Org.Logo']</XPath>
      <ImageHash>43f6cd4a99637bb17a1fbd5f28bfcbda</ImageHash>
    </ImageSizeDefinition>
  </ImageDefinitions>
</OneOffixxImageDefinitionPar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Bullet" tabPosition="1" style="ListBullet"/>
        <Definition type="Line" tabPosition="1" style="ListLine"/>
      </Group>
      <!-- Parametrierung der Nummerierungsoptionen -->
      <Group name="NumberingBehaviors">
        <Definition type="Increment" style="ListNumeric"/>
        <Definition type="Decrement"/>
        <Definition type="ResetChapter" style="Überschrift 1"/>
        <Definition type="ResetList" style="ListNumeric"/>
      </Group>
      <!-- Parametrierung der weiteren Nummerierungsoptionen -->
      <Group name="Styles">
        <Definition type="Standard" style="Standard"/>
        <Definition type="Bold" style=""/>
        <Definition type="Italic" style=""/>
        <Definition type="Underline" style=""/>
      </Group>
      <!-- Parametrierung der weiteren kundenspezifischen Nummerierungsoptionen -->
      <Group name="CustomStyles">
        <Category id="Headings">
          <Label lcid="2055">Überschriften</Label>
          <Definition type="Titel" style="Titel">
            <Label lcid="2055">Titel</Label>
          </Definition>
          <Definition type="Untertitel" style="Untertitel">
            <Label lcid="2055">Untertitel</Label>
          </Definition>
        </Category>
        <Category id="Various">
          <Label lcid="2055">Diverses</Label>
          <Definition type="Hervorhebung" style="Hervorhebung">
            <Label lcid="2055">Hervorhebung</Label>
          </Definition>
        </Category>
        <!--
    <Category id="Formats">
      <Label lcid="2055">div. Formatierungen</Label>
      <Definition type="Intensiv" style="Intensiv">
        <Label lcid="2055">Hervorgehoben</Label>
      </Definition>
      <Definition type="Bold" style="Fett">
        <Label lcid="2055">Fett</Label>
      </Definition>
    </Category>
    -->
      </Group>
    </DocumentFunction>
  </Configuration>
</OneOffixxFormattingPart>
</file>

<file path=customXml/item4.xml><?xml version="1.0" encoding="utf-8"?>
<OneOffixxExtendedBindingPart xmlns:xsd="http://www.w3.org/2001/XMLSchema" xmlns:xsi="http://www.w3.org/2001/XMLSchema-instance" xmlns="http://schema.oneoffixx.com/OneOffixxExtendedBindingPart/1">
  <ExtendedBindings/>
</OneOffixxExtendedBindingPart>
</file>

<file path=customXml/item5.xml>��< ? x m l   v e r s i o n = " 1 . 0 "   e n c o d i n g = " u t f - 1 6 " ? > < O n e O f f i x x D o c u m e n t P a r t   x m l n s : x s d = " h t t p : / / w w w . w 3 . o r g / 2 0 0 1 / X M L S c h e m a "   x m l n s : x s i = " h t t p : / / w w w . w 3 . o r g / 2 0 0 1 / X M L S c h e m a - i n s t a n c e "   i d = " c 3 7 3 2 9 6 3 - e e c f - 4 b 2 a - b 1 2 0 - 4 c b a e 6 5 1 f 2 0 e "   t I d = " e 3 6 d e 4 d 5 - e 0 6 b - 4 1 6 7 - 9 3 5 3 - a 8 6 4 3 2 9 7 9 6 f f "   i n t e r n a l T I d = " d 1 7 6 b 5 b f - 7 b b 1 - 4 b 3 8 - a 9 4 8 - b 5 4 a 0 d d 1 f 6 b 0 "   m t I d = " 2 7 5 a f 3 2 e - b c 4 0 - 4 5 c 2 - 8 5 b 7 - a f b 1 c 0 3 8 2 6 5 3 "   r e v i s i o n = " 0 "   c r e a t e d m a j o r v e r s i o n = " 0 "   c r e a t e d m i n o r v e r s i o n = " 0 "   c r e a t e d = " 2 0 2 2 - 0 4 - 1 2 T 1 1 : 4 7 : 2 9 . 3 4 5 0 3 5 9 Z "   m o d i f i e d m a j o r v e r s i o n = " 0 "   m o d i f i e d m i n o r v e r s i o n = " 0 "   m o d i f i e d = " 0 0 0 1 - 0 1 - 0 1 T 0 0 : 0 0 : 0 0 "   p r o f i l e = " b f 8 9 2 b b 4 - a b 1 0 - 4 9 0 0 - a 2 d f - 6 b c e d c f 1 b 9 d 7 "   m o d e = " S a v e d D o c u m e n t "   c o l o r m o d e = " C o l o r "   l c i d = " 2 0 5 5 "   x m l n s = " h t t p : / / s c h e m a . o n e o f f i x x . c o m / O n e O f f i x x D o c u m e n t P a r t / 1 " >  
     < C o n t e n t >  
         < D a t a M o d e l   x m l n s = " " >  
             < P r o f i l e >  
                 < T e x t   i d = " P r o f i l e . I d "   l a b e l = " P r o f i l e . I d " > < ! [ C D A T A [ b f 8 9 2 b b 4 - a b 1 0 - 4 9 0 0 - a 2 d f - 6 b c e d c f 1 b 9 d 7 ] ] > < / T e x t >  
                 < T e x t   i d = " P r o f i l e . O r g a n i z a t i o n U n i t I d "   l a b e l = " P r o f i l e . O r g a n i z a t i o n U n i t I d " > < ! [ C D A T A [ b 3 2 2 3 1 3 b - b b b 4 - 4 f 7 0 - 8 2 0 d - 1 a a 6 9 b b 6 d 4 1 2 ] ] > < / T e x t >  
                 < T e x t   i d = " P r o f i l e . O r g . E m a i l "   l a b e l = " P r o f i l e . O r g . E m a i l " > < ! [ C D A T A [   ] ] > < / T e x t >  
                 < T e x t   i d = " P r o f i l e . O r g . F a x "   l a b e l = " P r o f i l e . O r g . F a x " > < ! [ C D A T A [   ] ] > < / T e x t >  
                 < C h e c k B o x   i d = " P r o f i l e . O r g . I n s e r t F o o t e r L o g o "   l a b e l = " P r o f i l e . O r g . I n s e r t F o o t e r L o g o " > f a l s e < / C h e c k B o x >  
                 < C h e c k B o x   i d = " P r o f i l e . O r g . I n s e r t F o o t e r L o g o F o l l o w i n g P a g e s "   l a b e l = " P r o f i l e . O r g . I n s e r t F o o t e r L o g o F o l l o w i n g P a g e s " > f a l s e < / C h e c k B o x >  
                 < T e x t   i d = " P r o f i l e . O r g . O p e n i n g H o u r s "   l a b e l = " P r o f i l e . O r g . O p e n i n g H o u r s " > < ! [ C D A T A [   ] ] > < / T e x t >  
                 < T e x t   i d = " P r o f i l e . O r g . O p e n i n g H o u r s T e x t "   l a b e l = " P r o f i l e . O r g . O p e n i n g H o u r s T e x t " > < ! [ C D A T A [   ] ] > < / T e x t >  
                 < T e x t   i d = " P r o f i l e . O r g . P h o n e "   l a b e l = " P r o f i l e . O r g . P h o n e " > < ! [ C D A T A [ + 4 1   4 4   7 4 4   3 6   0 0 ] ] > < / T e x t >  
                 < T e x t   i d = " P r o f i l e . O r g . P o s t a l . C i t y "   l a b e l = " P r o f i l e . O r g . P o s t a l . C i t y " > < ! [ C D A T A [ D i e t i k o n ] ] > < / T e x t >  
                 < T e x t   i d = " P r o f i l e . O r g . P o s t a l . c o "   l a b e l = " P r o f i l e . O r g . P o s t a l . c o " > < ! [ C D A T A [   ] ] > < / T e x t >  
                 < T e x t   i d = " P r o f i l e . O r g . P o s t a l . C o u n t r y "   l a b e l = " P r o f i l e . O r g . P o s t a l . C o u n t r y " > < ! [ C D A T A [ S c h w e i z ] ] > < / T e x t >  
                 < T e x t   i d = " P r o f i l e . O r g . P o s t a l . L Z i p "   l a b e l = " P r o f i l e . O r g . P o s t a l . L Z i p " > < ! [ C D A T A [ C H ] ] > < / T e x t >  
                 < T e x t   i d = " P r o f i l e . O r g . P o s t a l . P C i t y "   l a b e l = " P r o f i l e . O r g . P o s t a l . P C i t y " > < ! [ C D A T A [   ] ] > < / T e x t >  
                 < T e x t   i d = " P r o f i l e . O r g . P o s t a l . P o B o x "   l a b e l = " P r o f i l e . O r g . P o s t a l . P o B o x " > < ! [ C D A T A [   ] ] > < / T e x t >  
                 < T e x t   i d = " P r o f i l e . O r g . P o s t a l . P Z i p "   l a b e l = " P r o f i l e . O r g . P o s t a l . P Z i p " > < ! [ C D A T A [   ] ] > < / T e x t >  
                 < T e x t   i d = " P r o f i l e . O r g . P o s t a l . S t r e e t "   l a b e l = " P r o f i l e . O r g . P o s t a l . S t r e e t " > < ! [ C D A T A [ H e i m s t r a s s e   3 6 ] ] > < / T e x t >  
                 < T e x t   i d = " P r o f i l e . O r g . P o s t a l . Z i p "   l a b e l = " P r o f i l e . O r g . P o s t a l . Z i p " > < ! [ C D A T A [ 8 9 5 3 ] ] > < / T e x t >  
                 < T e x t   i d = " P r o f i l e . O r g . T i t l e "   l a b e l = " P r o f i l e . O r g . T i t l e " > < ! [ C D A T A [ S t a d t   D i e t i k o n ] ] > < / T e x t >  
                 < T e x t   i d = " P r o f i l e . O r g . U n i t "   l a b e l = " P r o f i l e . O r g . U n i t " > < ! [ C D A T A [ I n f r a s t r u k t u r a b t e i l u n g ] ] > < / T e x t >  
                 < T e x t   i d = " P r o f i l e . O r g . W e b "   l a b e l = " P r o f i l e . O r g . W e b " > < ! [ C D A T A [ w w w . d i e t i k o n . c h ] ] > < / T e x t >  
                 < T e x t   i d = " P r o f i l e . O r g . W e b 2 "   l a b e l = " P r o f i l e . O r g . W e b 2 " > < ! [ C D A T A [   ] ] > < / T e x t >  
                 < T e x t   i d = " P r o f i l e . U s e r . A b s e n c e "   l a b e l = " P r o f i l e . U s e r . A b s e n c e " > < ! [ C D A T A [   ] ] > < / T e x t >  
                 < T e x t   i d = " P r o f i l e . U s e r . A l i a s "   l a b e l = " P r o f i l e . U s e r . A l i a s " > < ! [ C D A T A [   ] ] > < / T e x t >  
                 < T e x t   i d = " P r o f i l e . U s e r . A m t "   l a b e l = " P r o f i l e . U s e r . A m t " > < ! [ C D A T A [ A b w a s s e r e n t s o r g u n g ] ] > < / T e x t >  
                 < T e x t   i d = " P r o f i l e . U s e r . E m a i l "   l a b e l = " P r o f i l e . U s e r . E m a i l " > < ! [ C D A T A [ A n n a . M e y e n h o f e r @ d i e t i k o n . c h ] ] > < / T e x t >  
                 < T e x t   i d = " P r o f i l e . U s e r . F a x "   l a b e l = " P r o f i l e . U s e r . F a x " > < ! [ C D A T A [   ] ] > < / T e x t >  
                 < T e x t   i d = " P r o f i l e . U s e r . F i r s t N a m e "   l a b e l = " P r o f i l e . U s e r . F i r s t N a m e " > < ! [ C D A T A [ A n n a ] ] > < / T e x t >  
                 < T e x t   i d = " P r o f i l e . U s e r . F u n c t i o n "   l a b e l = " P r o f i l e . U s e r . F u n c t i o n " > < ! [ C D A T A [ L e i t e r i n   A b w a s s e r ] ] > < / T e x t >  
                 < T e x t   i d = " P r o f i l e . U s e r . L a s t N a m e "   l a b e l = " P r o f i l e . U s e r . L a s t N a m e " > < ! [ C D A T A [ M e y e n h o f e r ] ] > < / T e x t >  
                 < T e x t   i d = " P r o f i l e . U s e r . M o b i l e "   l a b e l = " P r o f i l e . U s e r . M o b i l e " > < ! [ C D A T A [   ] ] > < / T e x t >  
                 < T e x t   i d = " P r o f i l e . U s e r . P h o n e "   l a b e l = " P r o f i l e . U s e r . P h o n e " > < ! [ C D A T A [ 0 4 4   7 4 4   3 7   4 8 ] ] > < / T e x t >  
                 < T e x t   i d = " P r o f i l e . U s e r . P r e s e n c e "   l a b e l = " P r o f i l e . U s e r . P r e s e n c e " > < ! [ C D A T A [ M o ,   D i ,   D o   ( g a n z e r   T a g ) ,   F r e i t a g v o r m i t t a g ] ] > < / T e x t >  
                 < T e x t   i d = " P r o f i l e . U s e r . S a l u t a t i o n "   l a b e l = " P r o f i l e . U s e r . S a l u t a t i o n " > < ! [ C D A T A [ F r a u   ] ] > < / T e x t >  
                 < T e x t   i d = " P r o f i l e . U s e r . T i t l e "   l a b e l = " P r o f i l e . U s e r . T i t l e " > < ! [ C D A T A [   ] ] > < / T e x t >  
             < / P r o f i l e >  
             < A u t h o r >  
                 < T e x t   i d = " A u t h o r . U s e r . A b s e n c e "   l a b e l = " A u t h o r . U s e r . A b s e n c e " > < ! [ C D A T A [   ] ] > < / T e x t >  
                 < T e x t   i d = " A u t h o r . U s e r . A l i a s "   l a b e l = " A u t h o r . U s e r . A l i a s " > < ! [ C D A T A [   ] ] > < / T e x t >  
                 < T e x t   i d = " A u t h o r . U s e r . A m t "   l a b e l = " A u t h o r . U s e r . A m t " > < ! [ C D A T A [ A b w a s s e r e n t s o r g u n g ] ] > < / T e x t >  
                 < T e x t   i d = " A u t h o r . U s e r . E m a i l "   l a b e l = " A u t h o r . U s e r . E m a i l " > < ! [ C D A T A [ A n n a . M e y e n h o f e r @ d i e t i k o n . c h ] ] > < / T e x t >  
                 < T e x t   i d = " A u t h o r . U s e r . F a x "   l a b e l = " A u t h o r . U s e r . F a x " > < ! [ C D A T A [   ] ] > < / T e x t >  
                 < T e x t   i d = " A u t h o r . U s e r . F i r s t N a m e "   l a b e l = " A u t h o r . U s e r . F i r s t N a m e " > < ! [ C D A T A [ A n n a ] ] > < / T e x t >  
                 < T e x t   i d = " A u t h o r . U s e r . F u n c t i o n "   l a b e l = " A u t h o r . U s e r . F u n c t i o n " > < ! [ C D A T A [ L e i t e r i n   A b w a s s e r ] ] > < / T e x t >  
                 < T e x t   i d = " A u t h o r . U s e r . L a s t N a m e "   l a b e l = " A u t h o r . U s e r . L a s t N a m e " > < ! [ C D A T A [ M e y e n h o f e r ] ] > < / T e x t >  
                 < T e x t   i d = " A u t h o r . U s e r . M o b i l e "   l a b e l = " A u t h o r . U s e r . M o b i l e " > < ! [ C D A T A [   ] ] > < / T e x t >  
                 < T e x t   i d = " A u t h o r . U s e r . P h o n e "   l a b e l = " A u t h o r . U s e r . P h o n e " > < ! [ C D A T A [ 0 4 4   7 4 4   3 7   4 8 ] ] > < / T e x t >  
                 < T e x t   i d = " A u t h o r . U s e r . P r e s e n c e "   l a b e l = " A u t h o r . U s e r . P r e s e n c e " > < ! [ C D A T A [ M o ,   D i ,   D o   ( g a n z e r   T a g ) ,   F r e i t a g v o r m i t t a g ] ] > < / T e x t >  
                 < T e x t   i d = " A u t h o r . U s e r . S a l u t a t i o n "   l a b e l = " A u t h o r . U s e r . S a l u t a t i o n " > < ! [ C D A T A [ F r a u   ] ] > < / T e x t >  
                 < T e x t   i d = " A u t h o r . U s e r . T i t l e "   l a b e l = " A u t h o r . U s e r . T i t l e " > < ! [ C D A T A [   ] ] > < / T e x t >  
             < / A u t h o r >  
             < S i g n e r _ 0 >  
                 < T e x t   i d = " S i g n e r _ 0 . I d "   l a b e l = " S i g n e r _ 0 . I d " > < ! [ C D A T A [ b f 8 9 2 b b 4 - a b 1 0 - 4 9 0 0 - a 2 d f - 6 b c e d c f 1 b 9 d 7 ] ] > < / T e x t >  
                 < T e x t   i d = " S i g n e r _ 0 . O r g a n i z a t i o n U n i t I d "   l a b e l = " S i g n e r _ 0 . O r g a n i z a t i o n U n i t I d " > < ! [ C D A T A [ b 3 2 2 3 1 3 b - b b b 4 - 4 f 7 0 - 8 2 0 d - 1 a a 6 9 b b 6 d 4 1 2 ] ] > < / T e x t >  
                 < T e x t   i d = " S i g n e r _ 0 . O r g . E m a i l "   l a b e l = " S i g n e r _ 0 . O r g . E m a i l " > < ! [ C D A T A [   ] ] > < / T e x t >  
                 < T e x t   i d = " S i g n e r _ 0 . O r g . F a x "   l a b e l = " S i g n e r _ 0 . O r g . F a x " > < ! [ C D A T A [   ] ] > < / T e x t >  
                 < C h e c k B o x   i d = " S i g n e r _ 0 . O r g . I n s e r t F o o t e r L o g o "   l a b e l = " S i g n e r _ 0 . O r g . I n s e r t F o o t e r L o g o " > f a l s e < / C h e c k B o x >  
                 < C h e c k B o x   i d = " S i g n e r _ 0 . O r g . I n s e r t F o o t e r L o g o F o l l o w i n g P a g e s "   l a b e l = " S i g n e r _ 0 . O r g . I n s e r t F o o t e r L o g o F o l l o w i n g P a g e s " > f a l s e < / C h e c k B o x >  
                 < T e x t   i d = " S i g n e r _ 0 . O r g . O p e n i n g H o u r s "   l a b e l = " S i g n e r _ 0 . O r g . O p e n i n g H o u r s " > < ! [ C D A T A [   ] ] > < / T e x t >  
                 < T e x t   i d = " S i g n e r _ 0 . O r g . O p e n i n g H o u r s T e x t "   l a b e l = " S i g n e r _ 0 . O r g . O p e n i n g H o u r s T e x t " > < ! [ C D A T A [   ] ] > < / T e x t >  
                 < T e x t   i d = " S i g n e r _ 0 . O r g . P h o n e "   l a b e l = " S i g n e r _ 0 . O r g . P h o n e " > < ! [ C D A T A [ + 4 1   4 4   7 4 4   3 6   0 0 ] ] > < / T e x t >  
                 < T e x t   i d = " S i g n e r _ 0 . O r g . P o s t a l . C i t y "   l a b e l = " S i g n e r _ 0 . O r g . P o s t a l . C i t y " > < ! [ C D A T A [ D i e t i k o n ] ] > < / T e x t >  
                 < T e x t   i d = " S i g n e r _ 0 . O r g . P o s t a l . c o "   l a b e l = " S i g n e r _ 0 . O r g . P o s t a l . c o " > < ! [ C D A T A [   ] ] > < / T e x t >  
                 < T e x t   i d = " S i g n e r _ 0 . O r g . P o s t a l . C o u n t r y "   l a b e l = " S i g n e r _ 0 . O r g . P o s t a l . C o u n t r y " > < ! [ C D A T A [ S c h w e i z ] ] > < / T e x t >  
                 < T e x t   i d = " S i g n e r _ 0 . O r g . P o s t a l . L Z i p "   l a b e l = " S i g n e r _ 0 . O r g . P o s t a l . L Z i p " > < ! [ C D A T A [ C H ] ] > < / T e x t >  
                 < T e x t   i d = " S i g n e r _ 0 . O r g . P o s t a l . P C i t y "   l a b e l = " S i g n e r _ 0 . O r g . P o s t a l . P C i t y " > < ! [ C D A T A [   ] ] > < / T e x t >  
                 < T e x t   i d = " S i g n e r _ 0 . O r g . P o s t a l . P o B o x "   l a b e l = " S i g n e r _ 0 . O r g . P o s t a l . P o B o x " > < ! [ C D A T A [   ] ] > < / T e x t >  
                 < T e x t   i d = " S i g n e r _ 0 . O r g . P o s t a l . P Z i p "   l a b e l = " S i g n e r _ 0 . O r g . P o s t a l . P Z i p " > < ! [ C D A T A [   ] ] > < / T e x t >  
                 < T e x t   i d = " S i g n e r _ 0 . O r g . P o s t a l . S t r e e t "   l a b e l = " S i g n e r _ 0 . O r g . P o s t a l . S t r e e t " > < ! [ C D A T A [ H e i m s t r a s s e   3 6 ] ] > < / T e x t >  
                 < T e x t   i d = " S i g n e r _ 0 . O r g . P o s t a l . Z i p "   l a b e l = " S i g n e r _ 0 . O r g . P o s t a l . Z i p " > < ! [ C D A T A [ 8 9 5 3 ] ] > < / T e x t >  
                 < T e x t   i d = " S i g n e r _ 0 . O r g . T i t l e "   l a b e l = " S i g n e r _ 0 . O r g . T i t l e " > < ! [ C D A T A [ S t a d t   D i e t i k o n ] ] > < / T e x t >  
                 < T e x t   i d = " S i g n e r _ 0 . O r g . U n i t "   l a b e l = " S i g n e r _ 0 . O r g . U n i t " > < ! [ C D A T A [ I n f r a s t r u k t u r a b t e i l u n g ] ] > < / T e x t >  
                 < T e x t   i d = " S i g n e r _ 0 . O r g . W e b "   l a b e l = " S i g n e r _ 0 . O r g . W e b " > < ! [ C D A T A [ w w w . d i e t i k o n . c h ] ] > < / T e x t >  
                 < T e x t   i d = " S i g n e r _ 0 . O r g . W e b 2 "   l a b e l = " S i g n e r _ 0 . O r g . W e b 2 " > < ! [ C D A T A [   ] ] > < / T e x t >  
                 < T e x t   i d = " S i g n e r _ 0 . U s e r . A b s e n c e "   l a b e l = " S i g n e r _ 0 . U s e r . A b s e n c e " > < ! [ C D A T A [   ] ] > < / T e x t >  
                 < T e x t   i d = " S i g n e r _ 0 . U s e r . A l i a s "   l a b e l = " S i g n e r _ 0 . U s e r . A l i a s " > < ! [ C D A T A [   ] ] > < / T e x t >  
                 < T e x t   i d = " S i g n e r _ 0 . U s e r . A m t "   l a b e l = " S i g n e r _ 0 . U s e r . A m t " > < ! [ C D A T A [ A b w a s s e r e n t s o r g u n g ] ] > < / T e x t >  
                 < T e x t   i d = " S i g n e r _ 0 . U s e r . E m a i l "   l a b e l = " S i g n e r _ 0 . U s e r . E m a i l " > < ! [ C D A T A [ A n n a . M e y e n h o f e r @ d i e t i k o n . c h ] ] > < / T e x t >  
                 < T e x t   i d = " S i g n e r _ 0 . U s e r . F a x "   l a b e l = " S i g n e r _ 0 . U s e r . F a x " > < ! [ C D A T A [   ] ] > < / T e x t >  
                 < T e x t   i d = " S i g n e r _ 0 . U s e r . F i r s t N a m e "   l a b e l = " S i g n e r _ 0 . U s e r . F i r s t N a m e " > < ! [ C D A T A [ A n n a ] ] > < / T e x t >  
                 < T e x t   i d = " S i g n e r _ 0 . U s e r . F u n c t i o n "   l a b e l = " S i g n e r _ 0 . U s e r . F u n c t i o n " > < ! [ C D A T A [ L e i t e r i n   A b w a s s e r ] ] > < / T e x t >  
                 < T e x t   i d = " S i g n e r _ 0 . U s e r . L a s t N a m e "   l a b e l = " S i g n e r _ 0 . U s e r . L a s t N a m e " > < ! [ C D A T A [ M e y e n h o f e r ] ] > < / T e x t >  
                 < T e x t   i d = " S i g n e r _ 0 . U s e r . M o b i l e "   l a b e l = " S i g n e r _ 0 . U s e r . M o b i l e " > < ! [ C D A T A [   ] ] > < / T e x t >  
                 < T e x t   i d = " S i g n e r _ 0 . U s e r . P h o n e "   l a b e l = " S i g n e r _ 0 . U s e r . P h o n e " > < ! [ C D A T A [ 0 4 4   7 4 4   3 7   4 8 ] ] > < / T e x t >  
                 < T e x t   i d = " S i g n e r _ 0 . U s e r . P r e s e n c e "   l a b e l = " S i g n e r _ 0 . U s e r . P r e s e n c e " > < ! [ C D A T A [ M o ,   D i ,   D o   ( g a n z e r   T a g ) ,   F r e i t a g v o r m i t t a g ] ] > < / T e x t >  
                 < T e x t   i d = " S i g n e r _ 0 . U s e r . S a l u t a t i o n "   l a b e l = " S i g n e r _ 0 . U s e r . S a l u t a t i o n " > < ! [ C D A T A [ F r a u   ] ] > < / T e x t >  
                 < T e x t   i d = " S i g n e r _ 0 . U s e r . T i t l e "   l a b e l = " S i g n e r _ 0 . U s e r . T i t l e " > < ! [ C D A T A [   ] ] > < / T e x t >  
             < / S i g n e r _ 0 >  
             < S i g n e r _ 1 >  
                 < T e x t   i d = " S i g n e r _ 1 . I d "   l a b e l = " S i g n e r _ 1 . I d " > < ! [ C D A T A [ 0 0 0 0 0 0 0 0 - 0 0 0 0 - 0 0 0 0 - 0 0 0 0 - 0 0 0 0 0 0 0 0 0 0 0 0 ] ] > < / T e x t >  
                 < T e x t   i d = " S i g n e r _ 1 . O r g a n i z a t i o n U n i t I d "   l a b e l = " S i g n e r _ 1 . O r g a n i z a t i o n U n i t I d " > < ! [ C D A T A [   ] ] > < / T e x t >  
                 < T e x t   i d = " S i g n e r _ 1 . O r g . E m a i l "   l a b e l = " S i g n e r _ 1 . O r g . E m a i l " > < ! [ C D A T A [   ] ] > < / T e x t >  
                 < T e x t   i d = " S i g n e r _ 1 . O r g . F a x "   l a b e l = " S i g n e r _ 1 . O r g . F a x " > < ! [ C D A T A [   ] ] > < / T e x t >  
                 < C h e c k B o x   i d = " S i g n e r _ 1 . O r g . I n s e r t F o o t e r L o g o "   l a b e l = " S i g n e r _ 1 . O r g . I n s e r t F o o t e r L o g o " > f a l s e < / C h e c k B o x >  
                 < C h e c k B o x   i d = " S i g n e r _ 1 . O r g . I n s e r t F o o t e r L o g o F o l l o w i n g P a g e s "   l a b e l = " S i g n e r _ 1 . O r g . I n s e r t F o o t e r L o g o F o l l o w i n g P a g e s " > f a l s e < / C h e c k B o x >  
                 < T e x t   i d = " S i g n e r _ 1 . O r g . O p e n i n g H o u r s "   l a b e l = " S i g n e r _ 1 . O r g . O p e n i n g H o u r s " > < ! [ C D A T A [   ] ] > < / T e x t >  
                 < T e x t   i d = " S i g n e r _ 1 . O r g . O p e n i n g H o u r s T e x t "   l a b e l = " S i g n e r _ 1 . O r g . O p e n i n g H o u r s T e x t " > < ! [ C D A T A [   ] ] > < / T e x t >  
                 < T e x t   i d = " S i g n e r _ 1 . O r g . P h o n e "   l a b e l = " S i g n e r _ 1 . O r g . P h o n e " > < ! [ C D A T A [   ] ] > < / T e x t >  
                 < T e x t   i d = " S i g n e r _ 1 . O r g . P o s t a l . C i t y "   l a b e l = " S i g n e r _ 1 . O r g . P o s t a l . C i t y " > < ! [ C D A T A [   ] ] > < / T e x t >  
                 < T e x t   i d = " S i g n e r _ 1 . O r g . P o s t a l . c o "   l a b e l = " S i g n e r _ 1 . O r g . P o s t a l . c o " > < ! [ C D A T A [   ] ] > < / T e x t >  
                 < T e x t   i d = " S i g n e r _ 1 . O r g . P o s t a l . C o u n t r y "   l a b e l = " S i g n e r _ 1 . O r g . P o s t a l . C o u n t r y " > < ! [ C D A T A [   ] ] > < / T e x t >  
                 < T e x t   i d = " S i g n e r _ 1 . O r g . P o s t a l . L Z i p "   l a b e l = " S i g n e r _ 1 . O r g . P o s t a l . L Z i p " > < ! [ C D A T A [   ] ] > < / T e x t >  
                 < T e x t   i d = " S i g n e r _ 1 . O r g . P o s t a l . P C i t y "   l a b e l = " S i g n e r _ 1 . O r g . P o s t a l . P C i t y " > < ! [ C D A T A [   ] ] > < / T e x t >  
                 < T e x t   i d = " S i g n e r _ 1 . O r g . P o s t a l . P o B o x "   l a b e l = " S i g n e r _ 1 . O r g . P o s t a l . P o B o x " > < ! [ C D A T A [   ] ] > < / T e x t >  
                 < T e x t   i d = " S i g n e r _ 1 . O r g . P o s t a l . P Z i p "   l a b e l = " S i g n e r _ 1 . O r g . P o s t a l . P Z i p " > < ! [ C D A T A [   ] ] > < / T e x t >  
                 < T e x t   i d = " S i g n e r _ 1 . O r g . P o s t a l . S t r e e t "   l a b e l = " S i g n e r _ 1 . O r g . P o s t a l . S t r e e t " > < ! [ C D A T A [   ] ] > < / T e x t >  
                 < T e x t   i d = " S i g n e r _ 1 . O r g . P o s t a l . Z i p "   l a b e l = " S i g n e r _ 1 . O r g . P o s t a l . Z i p " > < ! [ C D A T A [   ] ] > < / T e x t >  
                 < T e x t   i d = " S i g n e r _ 1 . O r g . T i t l e "   l a b e l = " S i g n e r _ 1 . O r g . T i t l e " > < ! [ C D A T A [   ] ] > < / T e x t >  
                 < T e x t   i d = " S i g n e r _ 1 . O r g . U n i t "   l a b e l = " S i g n e r _ 1 . O r g . U n i t " > < ! [ C D A T A [   ] ] > < / T e x t >  
                 < T e x t   i d = " S i g n e r _ 1 . O r g . W e b "   l a b e l = " S i g n e r _ 1 . O r g . W e b " > < ! [ C D A T A [   ] ] > < / T e x t >  
                 < T e x t   i d = " S i g n e r _ 1 . O r g . W e b 2 "   l a b e l = " S i g n e r _ 1 . O r g . W e b 2 " > < ! [ C D A T A [   ] ] > < / T e x t >  
                 < T e x t   i d = " S i g n e r _ 1 . U s e r . A b s e n c e "   l a b e l = " S i g n e r _ 1 . U s e r . A b s e n c e " > < ! [ C D A T A [   ] ] > < / T e x t >  
                 < T e x t   i d = " S i g n e r _ 1 . U s e r . A l i a s "   l a b e l = " S i g n e r _ 1 . U s e r . A l i a s " > < ! [ C D A T A [   ] ] > < / T e x t >  
                 < T e x t   i d = " S i g n e r _ 1 . U s e r . A m t "   l a b e l = " S i g n e r _ 1 . U s e r . A m t " > < ! [ C D A T A [   ] ] > < / T e x t >  
                 < T e x t   i d = " S i g n e r _ 1 . U s e r . E m a i l "   l a b e l = " S i g n e r _ 1 . U s e r . E m a i l " > < ! [ C D A T A [   ] ] > < / T e x t >  
                 < T e x t   i d = " S i g n e r _ 1 . U s e r . F a x "   l a b e l = " S i g n e r _ 1 . U s e r . F a x " > < ! [ C D A T A [   ] ] > < / T e x t >  
                 < T e x t   i d = " S i g n e r _ 1 . U s e r . F i r s t N a m e "   l a b e l = " S i g n e r _ 1 . U s e r . F i r s t N a m e " > < ! [ C D A T A [   ] ] > < / T e x t >  
                 < T e x t   i d = " S i g n e r _ 1 . U s e r . F u n c t i o n "   l a b e l = " S i g n e r _ 1 . U s e r . F u n c t i o n " > < ! [ C D A T A [   ] ] > < / T e x t >  
                 < T e x t   i d = " S i g n e r _ 1 . U s e r . L a s t N a m e "   l a b e l = " S i g n e r _ 1 . U s e r . L a s t N a m e " > < ! [ C D A T A [   ] ] > < / T e x t >  
                 < T e x t   i d = " S i g n e r _ 1 . U s e r . M o b i l e "   l a b e l = " S i g n e r _ 1 . U s e r . M o b i l e " > < ! [ C D A T A [   ] ] > < / T e x t >  
                 < T e x t   i d = " S i g n e r _ 1 . U s e r . P h o n e "   l a b e l = " S i g n e r _ 1 . U s e r . P h o n e " > < ! [ C D A T A [   ] ] > < / T e x t >  
                 < T e x t   i d = " S i g n e r _ 1 . U s e r . P r e s e n c e "   l a b e l = " S i g n e r _ 1 . U s e r . P r e s e n c e " > < ! [ C D A T A [   ] ] > < / T e x t >  
                 < T e x t   i d = " S i g n e r _ 1 . U s e r . S a l u t a t i o n "   l a b e l = " S i g n e r _ 1 . U s e r . S a l u t a t i o n " > < ! [ C D A T A [   ] ] > < / T e x t >  
                 < T e x t   i d = " S i g n e r _ 1 . U s e r . T i t l e "   l a b e l = " S i g n e r _ 1 . U s e r . T i t l e " > < ! [ C D A T A [   ] ] > < / T e x t >  
             < / S i g n e r _ 1 >  
             < P a r a m e t e r   w i n d o w w i d t h = " 7 5 0 "   w i n d o w h e i g h t = " 4 5 0 " > 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S u b j e c t " > < ! [ C D A T A [ W a s s e r r e g e l e m n t   R e v i s i o n   2 0 2 2 ] ] > < / T e x t >  
                 < D a t e T i m e   i d = " D o c P a r a m . D a t e "   l i d = " D e u t s c h   ( D e u t s c h l a n d ) "   f o r m a t = " d . � M M M M � y y y y " > 2 0 2 2 - 0 4 - 1 2 T 0 0 : 0 0 : 0 0 Z < / D a t e T i m e >  
                 < T e x t   i d = " D o c P a r a m . E n c l o s u r e s " > < ! [ C D A T A [   ] ] > < / T e x t >  
                 < T e x t   i d = " D o c P a r a m . C o p y T o " > < ! [ C D A T A [   ] ] > < / T e x t >  
                 < C h e c k B o x   i d = " D o c P a r a m . I n s e r t S a v e P a t h " > t r u e < / C h e c k B o x >  
             < / P a r a m e t e r >  
             < T o o l b o x >  
                 < T e x t   i d = " D o c u m e n t P r o p e r t i e s . S a v e P a t h " > < ! [ C D A T A [ h t t p s : / / s t a d t d i e t i k o n 8 9 5 3 - m y . s h a r e p o i n t . c o m / p e r s o n a l / d e v i n _ s e i f e r t _ d i e t i k o n _ c h / D o c u m e n t s / D e s k t o p / A l l e s   f � r   A b f a l l v e r o r d n u n g / 2 0 2 5 0 8 2 5 _ S y n o p s e   A b f a l l v e r o r d n u n g . d o c x ] ] > < / T e x t >  
                 < T e x t   i d = " D o c u m e n t P r o p e r t i e s . D o c u m e n t N a m e " > < ! [ C D A T A [ 2 0 2 5 0 8 2 5 _ S y n o p s e   A b f a l l v e r o r d n u n g . d o c x ] ] > < / T e x t >  
                 < D a t e T i m e   i d = " D o c u m e n t P r o p e r t i e s . S a v e T i m e s t a m p "   l i d = " D e u t s c h   ( D e u t s c h l a n d ) " > 2 0 2 6 - 0 2 - 0 5 T 0 9 : 5 7 : 1 2 . 8 1 0 1 4 5 3 Z < / D a t e T i m e >  
             < / T o o l b o x >  
             < S c r i p t i n g >  
                 < T e x t   i d = " C u s t o m E l e m e n t s . L a y o u t . N e u t r a l . D o c u m e n t T y p e "   l a b e l = " C u s t o m E l e m e n t s . L a y o u t . N e u t r a l . D o c u m e n t T y p e " > < ! [ C D A T A [ W a s s e r r e g e l e m n t   R e v i s i o n   2 0 2 2 ] ] > < / T e x t >  
                 < T e x t   i d = " C u s t o m E l e m e n t s . A b s e n d e r P e r s o n "   l a b e l = " C u s t o m E l e m e n t s . A b s e n d e r P e r s o n " > < ! [ C D A T A [   ] ] > < / T e x t >  
                 < T e x t   i d = " C u s t o m E l e m e n t s . A b s e n d e r "   l a b e l = " C u s t o m E l e m e n t s . A b s e n d e r " > < ! [ C D A T A [   ] ] > < / T e x t >  
                 < T e x t   i d = " C u s t o m E l e m e n t s . P r o f i l e . U s e r . A m t B e r e i c h "   l a b e l = " C u s t o m E l e m e n t s . P r o f i l e . U s e r . A m t B e r e i c h " > < ! [ C D A T A [   ] ] > < / T e x t >  
                 < T e x t   i d = " C u s t o m E l e m e n t s . P r o f i l e . O r g . U n i t "   l a b e l = " C u s t o m E l e m e n t s . P r o f i l e . O r g . U n i t " > < ! [ C D A T A [   ] ] > < / T e x t >  
                 < T e x t   i d = " C u s t o m E l e m e n t s . A b s e n d e r U n i t "   l a b e l = " C u s t o m E l e m e n t s . A b s e n d e r U n i t " > < ! [ C D A T A [ H e i m s t r a s s e   3 6  
 8 9 5 3   D i e t i k o n  
 T e l .   + 4 1   4 4   7 4 4   3 6   0 0  
 w w w . d i e t i k o n . c h ] ] > < / T e x t >  
                 < T e x t   i d = " C u s t o m E l e m e n t s . R e c i p i e n t "   l a b e l = " C u s t o m E l e m e n t s . R e c i p i e n t " > < ! [ C D A T A [   ] ] > < / T e x t >  
                 < T e x t   i d = " C u s t o m E l e m e n t s . D o c P a r a m . U n s e r Z e i c h e n "   l a b e l = " C u s t o m E l e m e n t s . D o c P a r a m . U n s e r Z e i c h e n " > < ! [ C D A T A [   ] ] > < / T e x t >  
                 < T e x t   i d = " C u s t o m E l e m e n t s . E n c l o s u r e s "   l a b e l = " C u s t o m E l e m e n t s . E n c l o s u r e s " > < ! [ C D A T A [   ] ] > < / T e x t >  
                 < T e x t   i d = " C u s t o m E l e m e n t s . C o p y T o "   l a b e l = " C u s t o m E l e m e n t s . C o p y T o " > < ! [ C D A T A [   ] ] > < / T e x t >  
                 < T e x t   i d = " C u s t o m E l e m e n t s . G r e e t i n g "   l a b e l = " C u s t o m E l e m e n t s . G r e e t i n g " > < ! [ C D A T A [   ] ] > < / T e x t >  
                 < T e x t   i d = " C u s t o m E l e m e n t s . S a l u t a t i o n "   l a b e l = " C u s t o m E l e m e n t s . S a l u t a t i o n " > < ! [ C D A T A [   ] ] > < / T e x t >  
                 < T e x t   i d = " C u s t o m E l e m e n t s . S i g n e r s . S i g n e r _ 0 "   l a b e l = " C u s t o m E l e m e n t s . S i g n e r s . S i g n e r _ 0 " > < ! [ C D A T A [ A n n a   M e y e n h o f e r  
 L e i t e r i n   A b w a s s e r ] ] > < / T e x t >  
                 < T e x t   i d = " C u s t o m E l e m e n t s . S i g n e r s . S i g n e r _ 1 "   l a b e l = " C u s t o m E l e m e n t s . S i g n e r s . S i g n e r _ 1 " > < ! [ C D A T A [   ] ] > < / T e x t >  
                 < T e x t   i d = " C u s t o m E l e m e n t s . C o p y T o . S a m e L i n e "   l a b e l = " C u s t o m E l e m e n t s . C o p y T o . S a m e L i n e " > < ! [ C D A T A [   ] ] > < / T e x t >  
                 < T e x t   i d = " C u s t o m E l e m e n t s . T e x t s . D r a f t "   l a b e l = " C u s t o m E l e m e n t s . T e x t s . D r a f t " > < ! [ C D A T A [ E n t w u r f ] ] > < / T e x t >  
                 < T e x t   i d = " C u s t o m E l e m e n t s . D o c P a r a m . D a t e "   l a b e l = " C u s t o m E l e m e n t s . D o c P a r a m . D a t e " > < ! [ C D A T A [ 1 2 . 0 4 . 2 0 2 2 ] ] > < / T e x t >  
                 < T e x t   i d = " C u s t o m E l e m e n t s . S h o w D a t e I n F o o t e r "   l a b e l = " C u s t o m E l e m e n t s . S h o w D a t e I n F o o t e r " > < ! [ C D A T A [ t r u e ] ] > < / T e x t >  
             < / S c r i p t i n g >  
         < / D a t a M o d e l >  
     < / C o n t e n t >  
     < T e m p l a t e T r e e   C r e a t i o n M o d e = " P u b l i s h e d "   P i p e l i n e V e r s i o n = " V 2 " >  
         < T e m p l a t e   t I d = " e 3 6 d e 4 d 5 - e 0 6 b - 4 1 6 7 - 9 3 5 3 - a 8 6 4 3 2 9 7 9 6 f f "   i n t e r n a l T I d = " d 1 7 6 b 5 b f - 7 b b 1 - 4 b 3 8 - a 9 4 8 - b 5 4 a 0 d d 1 f 6 b 0 " >  
             < B a s e d O n >  
                 < T e m p l a t e   t I d = " 4 7 2 9 f e f 1 - 1 3 f 9 - 4 9 8 1 - 8 a 8 c - 0 2 d e 2 a 9 d 1 d 2 f "   i n t e r n a l T I d = " 6 0 4 b 6 b 9 e - 5 5 8 3 - 4 a a b - a 9 4 7 - 2 a d 6 b b 8 5 6 1 d 2 " >  
                     < B a s e d O n >  
                         < T e m p l a t e   t I d = " e 7 b 4 5 b 5 9 - 4 4 b d - 4 7 b f - 9 6 f d - 9 4 4 e b d a f f 6 a c "   i n t e r n a l T I d = " e 7 b 4 5 b 5 9 - 4 4 b d - 4 7 b f - 9 6 f d - 9 4 4 e b d a f f 6 a c " / >  
                     < / B a s e d O n >  
                 < / T e m p l a t e >  
             < / B a s e d O n >  
         < / T e m p l a t e >  
     < / T e m p l a t e T r e e >  
 < / O n e O f f i x x D o c u m e n t P a r t > 
</file>

<file path=customXml/itemProps1.xml><?xml version="1.0" encoding="utf-8"?>
<ds:datastoreItem xmlns:ds="http://schemas.openxmlformats.org/officeDocument/2006/customXml" ds:itemID="{9B5FB9A0-A013-4A7A-BD81-4B5555E5EEC3}">
  <ds:schemaRefs>
    <ds:schemaRef ds:uri="http://www.w3.org/2001/XMLSchema"/>
    <ds:schemaRef ds:uri="http://schema.oneoffixx.com/OneOffixxImageDefinitionPart/1"/>
  </ds:schemaRefs>
</ds:datastoreItem>
</file>

<file path=customXml/itemProps2.xml><?xml version="1.0" encoding="utf-8"?>
<ds:datastoreItem xmlns:ds="http://schemas.openxmlformats.org/officeDocument/2006/customXml" ds:itemID="{BA11DB19-806D-4D12-B4F5-CAE15BF77017}">
  <ds:schemaRefs>
    <ds:schemaRef ds:uri="http://schemas.openxmlformats.org/officeDocument/2006/bibliography"/>
  </ds:schemaRefs>
</ds:datastoreItem>
</file>

<file path=customXml/itemProps3.xml><?xml version="1.0" encoding="utf-8"?>
<ds:datastoreItem xmlns:ds="http://schemas.openxmlformats.org/officeDocument/2006/customXml" ds:itemID="{71747E91-FF66-49E0-AF00-152B5C390C04}">
  <ds:schemaRefs>
    <ds:schemaRef ds:uri="http://www.w3.org/2001/XMLSchema"/>
    <ds:schemaRef ds:uri="http://schema.oneoffixx.com/OneOffixxFormattingPart/1"/>
    <ds:schemaRef ds:uri=""/>
  </ds:schemaRefs>
</ds:datastoreItem>
</file>

<file path=customXml/itemProps4.xml><?xml version="1.0" encoding="utf-8"?>
<ds:datastoreItem xmlns:ds="http://schemas.openxmlformats.org/officeDocument/2006/customXml" ds:itemID="{B8E29294-AB7B-4E1E-BAD6-ED80D76040B8}">
  <ds:schemaRefs>
    <ds:schemaRef ds:uri="http://www.w3.org/2001/XMLSchema"/>
    <ds:schemaRef ds:uri="http://schema.oneoffixx.com/OneOffixxExtendedBindingPart/1"/>
  </ds:schemaRefs>
</ds:datastoreItem>
</file>

<file path=customXml/itemProps5.xml><?xml version="1.0" encoding="utf-8"?>
<ds:datastoreItem xmlns:ds="http://schemas.openxmlformats.org/officeDocument/2006/customXml" ds:itemID="{00B0073D-6841-4354-B9D6-1D26FA20D67E}">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0cc5fb26-6b4d-4838-8225-1bb2403f2b3f</Template>
  <TotalTime>0</TotalTime>
  <Pages>9</Pages>
  <Words>2706</Words>
  <Characters>17050</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Meyenhofer Anna</dc:creator>
  <cp:lastModifiedBy>Seifert Devin</cp:lastModifiedBy>
  <cp:revision>3</cp:revision>
  <dcterms:created xsi:type="dcterms:W3CDTF">2026-02-05T09:57:00Z</dcterms:created>
  <dcterms:modified xsi:type="dcterms:W3CDTF">2026-02-05T09:57:00Z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y fmtid="{D5CDD505-2E9C-101B-9397-08002B2CF9AE}" pid="3" name="OOPrintSavePath">
    <vt:bool>true</vt:bool>
  </property>
  <property fmtid="{D5CDD505-2E9C-101B-9397-08002B2CF9AE}" pid="4" name="OORefreshFieldsOnSave">
    <vt:bool>true</vt:bool>
  </property>
</Properties>
</file>